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46" w:rsidRPr="00072A46" w:rsidRDefault="00072A46" w:rsidP="00C31BD5">
      <w:pPr>
        <w:spacing w:after="0" w:line="240" w:lineRule="exact"/>
        <w:rPr>
          <w:rFonts w:ascii="Times New Roman" w:eastAsia="Times New Roman" w:hAnsi="Times New Roman" w:cs="Times New Roman"/>
          <w:sz w:val="24"/>
          <w:szCs w:val="24"/>
          <w:lang w:eastAsia="ru-RU"/>
        </w:rPr>
      </w:pPr>
    </w:p>
    <w:p w:rsidR="00072A46" w:rsidRPr="00072A46" w:rsidRDefault="00072A46" w:rsidP="00800ED7">
      <w:pPr>
        <w:spacing w:line="240" w:lineRule="exact"/>
        <w:jc w:val="center"/>
        <w:rPr>
          <w:rFonts w:ascii="Times New Roman" w:eastAsia="Calibri" w:hAnsi="Times New Roman" w:cs="Times New Roman"/>
          <w:sz w:val="28"/>
          <w:szCs w:val="28"/>
        </w:rPr>
      </w:pPr>
      <w:r w:rsidRPr="00072A46">
        <w:rPr>
          <w:rFonts w:ascii="Times New Roman" w:eastAsia="Calibri" w:hAnsi="Times New Roman" w:cs="Times New Roman"/>
          <w:sz w:val="28"/>
          <w:szCs w:val="28"/>
        </w:rPr>
        <w:t>РОССИЙСКАЯ ФЕДЕРАЦИЯ</w:t>
      </w:r>
    </w:p>
    <w:p w:rsidR="00072A46" w:rsidRPr="00072A46" w:rsidRDefault="009727C8" w:rsidP="009727C8">
      <w:pPr>
        <w:spacing w:line="240"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2A46" w:rsidRPr="00072A46">
        <w:rPr>
          <w:rFonts w:ascii="Times New Roman" w:eastAsia="Calibri" w:hAnsi="Times New Roman" w:cs="Times New Roman"/>
          <w:sz w:val="28"/>
          <w:szCs w:val="28"/>
        </w:rPr>
        <w:t>РОСТОВСКАЯ ОБЛАСТЬ</w:t>
      </w:r>
      <w:r w:rsidR="00800ED7">
        <w:rPr>
          <w:rFonts w:ascii="Times New Roman" w:eastAsia="Calibri" w:hAnsi="Times New Roman" w:cs="Times New Roman"/>
          <w:sz w:val="28"/>
          <w:szCs w:val="28"/>
        </w:rPr>
        <w:t xml:space="preserve">                </w:t>
      </w:r>
      <w:r w:rsidR="00800ED7" w:rsidRPr="00800ED7">
        <w:rPr>
          <w:rFonts w:ascii="Times New Roman" w:eastAsia="Calibri" w:hAnsi="Times New Roman" w:cs="Times New Roman"/>
          <w:b/>
          <w:sz w:val="28"/>
          <w:szCs w:val="28"/>
        </w:rPr>
        <w:t xml:space="preserve"> </w:t>
      </w:r>
    </w:p>
    <w:p w:rsidR="00072A46" w:rsidRPr="00072A46" w:rsidRDefault="00072A46" w:rsidP="00800ED7">
      <w:pPr>
        <w:spacing w:line="240" w:lineRule="exact"/>
        <w:jc w:val="center"/>
        <w:rPr>
          <w:rFonts w:ascii="Times New Roman" w:eastAsia="Calibri" w:hAnsi="Times New Roman" w:cs="Times New Roman"/>
          <w:sz w:val="28"/>
          <w:szCs w:val="28"/>
        </w:rPr>
      </w:pPr>
      <w:r w:rsidRPr="00072A46">
        <w:rPr>
          <w:rFonts w:ascii="Times New Roman" w:eastAsia="Calibri" w:hAnsi="Times New Roman" w:cs="Times New Roman"/>
          <w:sz w:val="28"/>
          <w:szCs w:val="28"/>
        </w:rPr>
        <w:t>АЗОВСКИЙ РАЙОН</w:t>
      </w:r>
    </w:p>
    <w:p w:rsidR="00072A46" w:rsidRPr="00072A46" w:rsidRDefault="00072A46" w:rsidP="00800ED7">
      <w:pPr>
        <w:spacing w:line="240" w:lineRule="exact"/>
        <w:jc w:val="center"/>
        <w:rPr>
          <w:rFonts w:ascii="Times New Roman" w:eastAsia="Calibri" w:hAnsi="Times New Roman" w:cs="Times New Roman"/>
          <w:sz w:val="28"/>
          <w:szCs w:val="28"/>
        </w:rPr>
      </w:pPr>
      <w:r w:rsidRPr="00072A46">
        <w:rPr>
          <w:rFonts w:ascii="Times New Roman" w:eastAsia="Calibri" w:hAnsi="Times New Roman" w:cs="Times New Roman"/>
          <w:sz w:val="28"/>
          <w:szCs w:val="28"/>
        </w:rPr>
        <w:t>АДМИНИСТРАЦИЯ АЛЕКСАНДРОВСКОГО  СЕЛЬСКОГО</w:t>
      </w:r>
    </w:p>
    <w:p w:rsidR="00072A46" w:rsidRPr="00072A46" w:rsidRDefault="00072A46" w:rsidP="00800ED7">
      <w:pPr>
        <w:spacing w:line="240" w:lineRule="exact"/>
        <w:jc w:val="center"/>
        <w:rPr>
          <w:rFonts w:ascii="Times New Roman" w:eastAsia="Calibri" w:hAnsi="Times New Roman" w:cs="Times New Roman"/>
          <w:sz w:val="28"/>
          <w:szCs w:val="28"/>
        </w:rPr>
      </w:pPr>
      <w:r w:rsidRPr="00072A46">
        <w:rPr>
          <w:rFonts w:ascii="Times New Roman" w:eastAsia="Calibri" w:hAnsi="Times New Roman" w:cs="Times New Roman"/>
          <w:sz w:val="28"/>
          <w:szCs w:val="28"/>
        </w:rPr>
        <w:t>ПОСЕЛЕНИЯ</w:t>
      </w:r>
    </w:p>
    <w:p w:rsidR="00072A46" w:rsidRPr="00072A46" w:rsidRDefault="00072A46" w:rsidP="00072A46">
      <w:pPr>
        <w:tabs>
          <w:tab w:val="left" w:pos="2985"/>
        </w:tabs>
        <w:spacing w:after="0" w:line="240" w:lineRule="exact"/>
        <w:jc w:val="center"/>
        <w:rPr>
          <w:rFonts w:ascii="Times New Roman" w:eastAsia="Calibri" w:hAnsi="Times New Roman" w:cs="Times New Roman"/>
          <w:b/>
          <w:sz w:val="28"/>
          <w:szCs w:val="28"/>
        </w:rPr>
      </w:pPr>
    </w:p>
    <w:p w:rsidR="00072A46" w:rsidRPr="00072A46" w:rsidRDefault="00072A46" w:rsidP="00800ED7">
      <w:pPr>
        <w:tabs>
          <w:tab w:val="left" w:pos="2985"/>
        </w:tabs>
        <w:spacing w:after="0" w:line="240" w:lineRule="exact"/>
        <w:jc w:val="center"/>
        <w:rPr>
          <w:rFonts w:ascii="Times New Roman" w:eastAsia="Calibri" w:hAnsi="Times New Roman" w:cs="Times New Roman"/>
          <w:b/>
          <w:sz w:val="28"/>
          <w:szCs w:val="28"/>
        </w:rPr>
      </w:pPr>
      <w:r w:rsidRPr="00072A46">
        <w:rPr>
          <w:rFonts w:ascii="Times New Roman" w:eastAsia="Calibri" w:hAnsi="Times New Roman" w:cs="Times New Roman"/>
          <w:b/>
          <w:sz w:val="28"/>
          <w:szCs w:val="28"/>
        </w:rPr>
        <w:t>ПОСТАНОВЛЕНИЕ</w:t>
      </w:r>
    </w:p>
    <w:p w:rsidR="009727C8" w:rsidRDefault="009727C8" w:rsidP="00800ED7">
      <w:pPr>
        <w:spacing w:line="240" w:lineRule="exact"/>
        <w:rPr>
          <w:rFonts w:ascii="Times New Roman" w:eastAsia="Calibri" w:hAnsi="Times New Roman" w:cs="Times New Roman"/>
          <w:sz w:val="28"/>
          <w:szCs w:val="28"/>
          <w:u w:val="single"/>
        </w:rPr>
      </w:pPr>
    </w:p>
    <w:p w:rsidR="00072A46" w:rsidRPr="00800ED7" w:rsidRDefault="00612F0B" w:rsidP="00800ED7">
      <w:pPr>
        <w:spacing w:line="240" w:lineRule="exact"/>
        <w:rPr>
          <w:rFonts w:ascii="Times New Roman" w:eastAsia="Calibri" w:hAnsi="Times New Roman" w:cs="Times New Roman"/>
          <w:sz w:val="28"/>
          <w:szCs w:val="28"/>
        </w:rPr>
      </w:pPr>
      <w:r w:rsidRPr="00800ED7">
        <w:rPr>
          <w:rFonts w:ascii="Times New Roman" w:eastAsia="Calibri" w:hAnsi="Times New Roman" w:cs="Times New Roman"/>
          <w:sz w:val="28"/>
          <w:szCs w:val="28"/>
          <w:u w:val="single"/>
        </w:rPr>
        <w:t xml:space="preserve">« </w:t>
      </w:r>
      <w:r w:rsidR="009727C8">
        <w:rPr>
          <w:rFonts w:ascii="Times New Roman" w:eastAsia="Calibri" w:hAnsi="Times New Roman" w:cs="Times New Roman"/>
          <w:sz w:val="28"/>
          <w:szCs w:val="28"/>
          <w:u w:val="single"/>
        </w:rPr>
        <w:t>20</w:t>
      </w:r>
      <w:r w:rsidRPr="00800ED7">
        <w:rPr>
          <w:rFonts w:ascii="Times New Roman" w:eastAsia="Calibri" w:hAnsi="Times New Roman" w:cs="Times New Roman"/>
          <w:sz w:val="28"/>
          <w:szCs w:val="28"/>
          <w:u w:val="single"/>
        </w:rPr>
        <w:t xml:space="preserve"> »</w:t>
      </w:r>
      <w:r w:rsidR="009727C8">
        <w:rPr>
          <w:rFonts w:ascii="Times New Roman" w:eastAsia="Calibri" w:hAnsi="Times New Roman" w:cs="Times New Roman"/>
          <w:sz w:val="28"/>
          <w:szCs w:val="28"/>
          <w:u w:val="single"/>
        </w:rPr>
        <w:t xml:space="preserve"> июля 2015</w:t>
      </w:r>
      <w:r w:rsidR="00072A46" w:rsidRPr="00072A46">
        <w:rPr>
          <w:rFonts w:ascii="Times New Roman" w:eastAsia="Calibri" w:hAnsi="Times New Roman" w:cs="Times New Roman"/>
          <w:sz w:val="28"/>
          <w:szCs w:val="28"/>
        </w:rPr>
        <w:t xml:space="preserve">г. </w:t>
      </w:r>
      <w:r w:rsidR="009727C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072A46">
        <w:rPr>
          <w:rFonts w:ascii="Times New Roman" w:eastAsia="Calibri" w:hAnsi="Times New Roman" w:cs="Times New Roman"/>
          <w:sz w:val="28"/>
          <w:szCs w:val="28"/>
        </w:rPr>
        <w:t xml:space="preserve">                   </w:t>
      </w:r>
      <w:r w:rsidR="00072A46" w:rsidRPr="00072A46">
        <w:rPr>
          <w:rFonts w:ascii="Times New Roman" w:eastAsia="Calibri" w:hAnsi="Times New Roman" w:cs="Times New Roman"/>
          <w:sz w:val="28"/>
          <w:szCs w:val="28"/>
        </w:rPr>
        <w:t xml:space="preserve">  </w:t>
      </w:r>
      <w:r w:rsidR="009727C8">
        <w:rPr>
          <w:rFonts w:ascii="Times New Roman" w:eastAsia="Calibri" w:hAnsi="Times New Roman" w:cs="Times New Roman"/>
          <w:b/>
          <w:sz w:val="28"/>
          <w:szCs w:val="28"/>
        </w:rPr>
        <w:t>№</w:t>
      </w:r>
      <w:r w:rsidR="00072A46" w:rsidRPr="00072A46">
        <w:rPr>
          <w:rFonts w:ascii="Times New Roman" w:eastAsia="Calibri" w:hAnsi="Times New Roman" w:cs="Times New Roman"/>
          <w:b/>
          <w:sz w:val="28"/>
          <w:szCs w:val="28"/>
        </w:rPr>
        <w:t xml:space="preserve">  </w:t>
      </w:r>
      <w:r w:rsidR="009727C8">
        <w:rPr>
          <w:rFonts w:ascii="Times New Roman" w:eastAsia="Calibri" w:hAnsi="Times New Roman" w:cs="Times New Roman"/>
          <w:b/>
          <w:sz w:val="28"/>
          <w:szCs w:val="28"/>
        </w:rPr>
        <w:t>95</w:t>
      </w:r>
      <w:r w:rsidR="00072A46" w:rsidRPr="00072A46">
        <w:rPr>
          <w:rFonts w:ascii="Times New Roman" w:eastAsia="Calibri" w:hAnsi="Times New Roman" w:cs="Times New Roman"/>
          <w:b/>
          <w:sz w:val="28"/>
          <w:szCs w:val="28"/>
        </w:rPr>
        <w:t xml:space="preserve">     </w:t>
      </w:r>
      <w:r w:rsidR="00072A46">
        <w:rPr>
          <w:rFonts w:ascii="Times New Roman" w:eastAsia="Calibri" w:hAnsi="Times New Roman" w:cs="Times New Roman"/>
          <w:sz w:val="28"/>
          <w:szCs w:val="28"/>
        </w:rPr>
        <w:t xml:space="preserve">     </w:t>
      </w:r>
      <w:r w:rsidR="00072A46" w:rsidRPr="00072A46">
        <w:rPr>
          <w:rFonts w:ascii="Times New Roman" w:eastAsia="Calibri" w:hAnsi="Times New Roman" w:cs="Times New Roman"/>
          <w:sz w:val="28"/>
          <w:szCs w:val="28"/>
        </w:rPr>
        <w:t xml:space="preserve">                      с.Александровка</w:t>
      </w:r>
    </w:p>
    <w:p w:rsidR="00E974F9" w:rsidRPr="00E974F9" w:rsidRDefault="00E974F9" w:rsidP="00E974F9">
      <w:pPr>
        <w:widowControl w:val="0"/>
        <w:autoSpaceDE w:val="0"/>
        <w:autoSpaceDN w:val="0"/>
        <w:adjustRightInd w:val="0"/>
        <w:spacing w:after="0" w:line="240" w:lineRule="exact"/>
        <w:ind w:right="481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Об </w:t>
      </w:r>
      <w:r w:rsidRPr="00E974F9">
        <w:rPr>
          <w:rFonts w:ascii="Times New Roman" w:eastAsia="Calibri" w:hAnsi="Times New Roman" w:cs="Times New Roman"/>
          <w:bCs/>
          <w:sz w:val="28"/>
          <w:szCs w:val="28"/>
        </w:rPr>
        <w:t>арендной плате за использование</w:t>
      </w:r>
    </w:p>
    <w:p w:rsidR="00E974F9" w:rsidRPr="00E974F9" w:rsidRDefault="00E974F9" w:rsidP="00E974F9">
      <w:pPr>
        <w:widowControl w:val="0"/>
        <w:autoSpaceDE w:val="0"/>
        <w:autoSpaceDN w:val="0"/>
        <w:adjustRightInd w:val="0"/>
        <w:spacing w:after="0" w:line="240" w:lineRule="exact"/>
        <w:ind w:right="4819"/>
        <w:jc w:val="both"/>
        <w:rPr>
          <w:rFonts w:ascii="Times New Roman" w:eastAsia="Calibri" w:hAnsi="Times New Roman" w:cs="Times New Roman"/>
          <w:bCs/>
          <w:sz w:val="28"/>
          <w:szCs w:val="28"/>
        </w:rPr>
      </w:pPr>
      <w:r w:rsidRPr="00E974F9">
        <w:rPr>
          <w:rFonts w:ascii="Times New Roman" w:eastAsia="Calibri" w:hAnsi="Times New Roman" w:cs="Times New Roman"/>
          <w:bCs/>
          <w:sz w:val="28"/>
          <w:szCs w:val="28"/>
        </w:rPr>
        <w:t xml:space="preserve">земельных участков, находящихся </w:t>
      </w:r>
      <w:proofErr w:type="gramStart"/>
      <w:r w:rsidRPr="00E974F9">
        <w:rPr>
          <w:rFonts w:ascii="Times New Roman" w:eastAsia="Calibri" w:hAnsi="Times New Roman" w:cs="Times New Roman"/>
          <w:bCs/>
          <w:sz w:val="28"/>
          <w:szCs w:val="28"/>
        </w:rPr>
        <w:t>в</w:t>
      </w:r>
      <w:proofErr w:type="gramEnd"/>
    </w:p>
    <w:p w:rsidR="00072A46" w:rsidRPr="00072A46" w:rsidRDefault="00E974F9" w:rsidP="00E974F9">
      <w:pPr>
        <w:widowControl w:val="0"/>
        <w:autoSpaceDE w:val="0"/>
        <w:autoSpaceDN w:val="0"/>
        <w:adjustRightInd w:val="0"/>
        <w:spacing w:after="0" w:line="240" w:lineRule="exact"/>
        <w:ind w:right="4819"/>
        <w:jc w:val="both"/>
        <w:rPr>
          <w:rFonts w:ascii="Times New Roman" w:eastAsia="Calibri" w:hAnsi="Times New Roman" w:cs="Times New Roman"/>
          <w:bCs/>
          <w:sz w:val="28"/>
          <w:szCs w:val="28"/>
        </w:rPr>
      </w:pPr>
      <w:r w:rsidRPr="00E974F9">
        <w:rPr>
          <w:rFonts w:ascii="Times New Roman" w:eastAsia="Calibri" w:hAnsi="Times New Roman" w:cs="Times New Roman"/>
          <w:bCs/>
          <w:sz w:val="28"/>
          <w:szCs w:val="28"/>
        </w:rPr>
        <w:t>муниципальной собственности администрации</w:t>
      </w:r>
      <w:r>
        <w:rPr>
          <w:rFonts w:ascii="Times New Roman" w:eastAsia="Calibri" w:hAnsi="Times New Roman" w:cs="Times New Roman"/>
          <w:bCs/>
          <w:sz w:val="28"/>
          <w:szCs w:val="28"/>
        </w:rPr>
        <w:t xml:space="preserve"> </w:t>
      </w:r>
      <w:r w:rsidR="00072A46" w:rsidRPr="00072A46">
        <w:rPr>
          <w:rFonts w:ascii="Times New Roman" w:eastAsia="Calibri" w:hAnsi="Times New Roman" w:cs="Times New Roman"/>
          <w:bCs/>
          <w:sz w:val="28"/>
          <w:szCs w:val="28"/>
        </w:rPr>
        <w:t>Александровского сельского поселения</w:t>
      </w:r>
    </w:p>
    <w:p w:rsidR="00072A46" w:rsidRPr="00072A46" w:rsidRDefault="00072A46" w:rsidP="00612F0B">
      <w:pPr>
        <w:widowControl w:val="0"/>
        <w:autoSpaceDE w:val="0"/>
        <w:autoSpaceDN w:val="0"/>
        <w:adjustRightInd w:val="0"/>
        <w:spacing w:after="0" w:line="240" w:lineRule="exact"/>
        <w:jc w:val="both"/>
        <w:rPr>
          <w:rFonts w:ascii="Times New Roman" w:eastAsia="Calibri" w:hAnsi="Times New Roman" w:cs="Times New Roman"/>
          <w:bCs/>
          <w:sz w:val="28"/>
          <w:szCs w:val="28"/>
        </w:rPr>
      </w:pPr>
    </w:p>
    <w:p w:rsidR="00E974F9" w:rsidRPr="00E974F9" w:rsidRDefault="00E974F9" w:rsidP="00612F0B">
      <w:pPr>
        <w:widowControl w:val="0"/>
        <w:autoSpaceDE w:val="0"/>
        <w:autoSpaceDN w:val="0"/>
        <w:adjustRightInd w:val="0"/>
        <w:spacing w:after="0" w:line="240" w:lineRule="exact"/>
        <w:ind w:firstLine="540"/>
        <w:jc w:val="both"/>
        <w:rPr>
          <w:rFonts w:ascii="Times New Roman" w:eastAsia="Calibri" w:hAnsi="Times New Roman" w:cs="Times New Roman"/>
          <w:sz w:val="28"/>
          <w:szCs w:val="28"/>
        </w:rPr>
      </w:pPr>
      <w:proofErr w:type="gramStart"/>
      <w:r w:rsidRPr="00E974F9">
        <w:rPr>
          <w:rFonts w:ascii="Times New Roman" w:eastAsia="Calibri" w:hAnsi="Times New Roman" w:cs="Times New Roman"/>
          <w:sz w:val="28"/>
          <w:szCs w:val="28"/>
        </w:rPr>
        <w:t xml:space="preserve">В соответствии с Земельным </w:t>
      </w:r>
      <w:hyperlink r:id="rId6" w:history="1">
        <w:r w:rsidRPr="00E974F9">
          <w:rPr>
            <w:rFonts w:ascii="Times New Roman" w:eastAsia="Calibri" w:hAnsi="Times New Roman" w:cs="Times New Roman"/>
            <w:color w:val="0000FF"/>
            <w:sz w:val="28"/>
            <w:szCs w:val="28"/>
          </w:rPr>
          <w:t>кодексом</w:t>
        </w:r>
      </w:hyperlink>
      <w:r w:rsidRPr="00E974F9">
        <w:rPr>
          <w:rFonts w:ascii="Times New Roman" w:eastAsia="Calibri" w:hAnsi="Times New Roman" w:cs="Times New Roman"/>
          <w:sz w:val="28"/>
          <w:szCs w:val="28"/>
        </w:rPr>
        <w:t xml:space="preserve"> Российской Федерации, Федеральным </w:t>
      </w:r>
      <w:hyperlink r:id="rId7" w:history="1">
        <w:r w:rsidRPr="00E974F9">
          <w:rPr>
            <w:rFonts w:ascii="Times New Roman" w:eastAsia="Calibri" w:hAnsi="Times New Roman" w:cs="Times New Roman"/>
            <w:color w:val="0000FF"/>
            <w:sz w:val="28"/>
            <w:szCs w:val="28"/>
          </w:rPr>
          <w:t>законом</w:t>
        </w:r>
      </w:hyperlink>
      <w:r w:rsidRPr="00E974F9">
        <w:rPr>
          <w:rFonts w:ascii="Times New Roman" w:eastAsia="Calibri" w:hAnsi="Times New Roman" w:cs="Times New Roman"/>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Областным </w:t>
      </w:r>
      <w:hyperlink r:id="rId8" w:history="1">
        <w:r w:rsidRPr="00E974F9">
          <w:rPr>
            <w:rFonts w:ascii="Times New Roman" w:eastAsia="Calibri" w:hAnsi="Times New Roman" w:cs="Times New Roman"/>
            <w:color w:val="0000FF"/>
            <w:sz w:val="28"/>
            <w:szCs w:val="28"/>
          </w:rPr>
          <w:t>законом</w:t>
        </w:r>
      </w:hyperlink>
      <w:r w:rsidRPr="00E974F9">
        <w:rPr>
          <w:rFonts w:ascii="Times New Roman" w:eastAsia="Calibri" w:hAnsi="Times New Roman" w:cs="Times New Roman"/>
          <w:sz w:val="28"/>
          <w:szCs w:val="28"/>
        </w:rPr>
        <w:t xml:space="preserve"> от 22.07.2003 N 19-ЗС "О регулировании земельных отношений в Ростовской области", </w:t>
      </w:r>
      <w:hyperlink r:id="rId9" w:history="1">
        <w:r w:rsidRPr="00E974F9">
          <w:rPr>
            <w:rFonts w:ascii="Times New Roman" w:eastAsia="Calibri" w:hAnsi="Times New Roman" w:cs="Times New Roman"/>
            <w:color w:val="0000FF"/>
            <w:sz w:val="28"/>
            <w:szCs w:val="28"/>
          </w:rPr>
          <w:t>Постановлением</w:t>
        </w:r>
      </w:hyperlink>
      <w:r w:rsidRPr="00E974F9">
        <w:rPr>
          <w:rFonts w:ascii="Times New Roman" w:eastAsia="Calibri" w:hAnsi="Times New Roman" w:cs="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w:t>
      </w:r>
      <w:proofErr w:type="gramEnd"/>
      <w:r w:rsidRPr="00E974F9">
        <w:rPr>
          <w:rFonts w:ascii="Times New Roman" w:eastAsia="Calibri" w:hAnsi="Times New Roman" w:cs="Times New Roman"/>
          <w:sz w:val="28"/>
          <w:szCs w:val="28"/>
        </w:rPr>
        <w:t xml:space="preserve">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w:t>
      </w:r>
      <w:proofErr w:type="gramStart"/>
      <w:r w:rsidRPr="00E974F9">
        <w:rPr>
          <w:rFonts w:ascii="Times New Roman" w:eastAsia="Calibri" w:hAnsi="Times New Roman" w:cs="Times New Roman"/>
          <w:sz w:val="28"/>
          <w:szCs w:val="28"/>
        </w:rPr>
        <w:t>внедрения</w:t>
      </w:r>
      <w:proofErr w:type="gramEnd"/>
      <w:r w:rsidRPr="00E974F9">
        <w:rPr>
          <w:rFonts w:ascii="Times New Roman" w:eastAsia="Calibri" w:hAnsi="Times New Roman" w:cs="Times New Roman"/>
          <w:sz w:val="28"/>
          <w:szCs w:val="28"/>
        </w:rPr>
        <w:t xml:space="preserve"> экономически обоснованных размеров арендной платы за использование земельных участков, находящихся в муниципальной собственности </w:t>
      </w:r>
      <w:r w:rsidRPr="00612F0B">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w:t>
      </w:r>
      <w:r w:rsidRPr="00612F0B">
        <w:rPr>
          <w:rFonts w:ascii="Times New Roman" w:eastAsia="Calibri" w:hAnsi="Times New Roman" w:cs="Times New Roman"/>
          <w:sz w:val="28"/>
          <w:szCs w:val="28"/>
        </w:rPr>
        <w:t xml:space="preserve">администрация Александровского сельского поселения </w:t>
      </w:r>
    </w:p>
    <w:p w:rsidR="00072A46" w:rsidRPr="00612F0B" w:rsidRDefault="00072A46" w:rsidP="00072A46">
      <w:pPr>
        <w:spacing w:after="0" w:line="240" w:lineRule="auto"/>
        <w:jc w:val="center"/>
        <w:rPr>
          <w:rFonts w:ascii="Times New Roman" w:eastAsia="Times New Roman" w:hAnsi="Times New Roman" w:cs="Times New Roman"/>
          <w:b/>
          <w:sz w:val="28"/>
          <w:szCs w:val="28"/>
          <w:lang w:eastAsia="ru-RU"/>
        </w:rPr>
      </w:pPr>
      <w:r w:rsidRPr="00612F0B">
        <w:rPr>
          <w:rFonts w:ascii="Times New Roman" w:eastAsia="Times New Roman" w:hAnsi="Times New Roman" w:cs="Times New Roman"/>
          <w:b/>
          <w:sz w:val="28"/>
          <w:szCs w:val="28"/>
          <w:lang w:eastAsia="ru-RU"/>
        </w:rPr>
        <w:t xml:space="preserve"> </w:t>
      </w:r>
    </w:p>
    <w:p w:rsidR="00072A46" w:rsidRPr="00612F0B" w:rsidRDefault="00072A46" w:rsidP="00612F0B">
      <w:pPr>
        <w:spacing w:after="0" w:line="240" w:lineRule="auto"/>
        <w:ind w:left="284"/>
        <w:jc w:val="center"/>
        <w:rPr>
          <w:rFonts w:ascii="Times New Roman" w:eastAsia="Times New Roman" w:hAnsi="Times New Roman" w:cs="Times New Roman"/>
          <w:b/>
          <w:sz w:val="28"/>
          <w:szCs w:val="28"/>
          <w:lang w:eastAsia="ru-RU"/>
        </w:rPr>
      </w:pPr>
      <w:r w:rsidRPr="00612F0B">
        <w:rPr>
          <w:rFonts w:ascii="Times New Roman" w:eastAsia="Times New Roman" w:hAnsi="Times New Roman" w:cs="Times New Roman"/>
          <w:b/>
          <w:sz w:val="28"/>
          <w:szCs w:val="28"/>
          <w:lang w:eastAsia="ru-RU"/>
        </w:rPr>
        <w:t>ПОСТАНОВЛЯЕТ:</w:t>
      </w:r>
    </w:p>
    <w:p w:rsidR="00E974F9" w:rsidRPr="00612F0B" w:rsidRDefault="00E974F9" w:rsidP="00612F0B">
      <w:pPr>
        <w:numPr>
          <w:ilvl w:val="0"/>
          <w:numId w:val="1"/>
        </w:numPr>
        <w:suppressAutoHyphens/>
        <w:spacing w:after="160" w:line="240" w:lineRule="exact"/>
        <w:ind w:left="284" w:hanging="357"/>
        <w:contextualSpacing/>
        <w:jc w:val="both"/>
        <w:rPr>
          <w:rFonts w:ascii="Times New Roman" w:eastAsia="Arial" w:hAnsi="Times New Roman" w:cs="Times New Roman"/>
          <w:bCs/>
          <w:sz w:val="28"/>
          <w:szCs w:val="28"/>
          <w:lang w:eastAsia="ar-SA"/>
        </w:rPr>
      </w:pPr>
      <w:r w:rsidRPr="00612F0B">
        <w:rPr>
          <w:rFonts w:ascii="Times New Roman" w:eastAsia="Arial" w:hAnsi="Times New Roman" w:cs="Times New Roman"/>
          <w:bCs/>
          <w:sz w:val="28"/>
          <w:szCs w:val="28"/>
          <w:lang w:eastAsia="ar-SA"/>
        </w:rPr>
        <w:t>Отменить Постановление администрации Александровского сельского поселения от 25.05.2015г. № 72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администрации Александровского сельского поселения»</w:t>
      </w:r>
      <w:r w:rsidR="00612F0B" w:rsidRPr="00612F0B">
        <w:rPr>
          <w:rFonts w:ascii="Times New Roman" w:eastAsia="Arial" w:hAnsi="Times New Roman" w:cs="Times New Roman"/>
          <w:bCs/>
          <w:sz w:val="28"/>
          <w:szCs w:val="28"/>
          <w:lang w:eastAsia="ar-SA"/>
        </w:rPr>
        <w:t>;</w:t>
      </w:r>
      <w:r w:rsidRPr="00612F0B">
        <w:rPr>
          <w:rFonts w:ascii="Times New Roman" w:eastAsia="Arial" w:hAnsi="Times New Roman" w:cs="Times New Roman"/>
          <w:bCs/>
          <w:sz w:val="28"/>
          <w:szCs w:val="28"/>
          <w:lang w:eastAsia="ar-SA"/>
        </w:rPr>
        <w:t xml:space="preserve">  </w:t>
      </w:r>
      <w:r w:rsidR="00072A46" w:rsidRPr="00612F0B">
        <w:rPr>
          <w:rFonts w:ascii="Times New Roman" w:eastAsia="Arial" w:hAnsi="Times New Roman" w:cs="Times New Roman"/>
          <w:bCs/>
          <w:sz w:val="28"/>
          <w:szCs w:val="28"/>
          <w:lang w:eastAsia="ar-SA"/>
        </w:rPr>
        <w:t xml:space="preserve"> </w:t>
      </w:r>
    </w:p>
    <w:p w:rsidR="00072A46" w:rsidRDefault="00072A46" w:rsidP="00612F0B">
      <w:pPr>
        <w:numPr>
          <w:ilvl w:val="0"/>
          <w:numId w:val="1"/>
        </w:numPr>
        <w:suppressAutoHyphens/>
        <w:spacing w:after="160" w:line="240" w:lineRule="exact"/>
        <w:ind w:left="284" w:hanging="357"/>
        <w:contextualSpacing/>
        <w:jc w:val="both"/>
        <w:rPr>
          <w:rFonts w:ascii="Times New Roman" w:eastAsia="Arial" w:hAnsi="Times New Roman" w:cs="Times New Roman"/>
          <w:bCs/>
          <w:sz w:val="28"/>
          <w:szCs w:val="28"/>
          <w:lang w:eastAsia="ar-SA"/>
        </w:rPr>
      </w:pPr>
      <w:r w:rsidRPr="00612F0B">
        <w:rPr>
          <w:rFonts w:ascii="Times New Roman" w:eastAsia="Arial" w:hAnsi="Times New Roman" w:cs="Times New Roman"/>
          <w:bCs/>
          <w:sz w:val="28"/>
          <w:szCs w:val="28"/>
          <w:lang w:eastAsia="ar-SA"/>
        </w:rPr>
        <w:t xml:space="preserve">Утвердить </w:t>
      </w:r>
      <w:hyperlink w:anchor="Par131" w:history="1">
        <w:r w:rsidRPr="00612F0B">
          <w:rPr>
            <w:rFonts w:ascii="Times New Roman" w:eastAsia="Arial" w:hAnsi="Times New Roman" w:cs="Times New Roman"/>
            <w:bCs/>
            <w:color w:val="0563C1"/>
            <w:sz w:val="28"/>
            <w:szCs w:val="28"/>
            <w:u w:val="single"/>
            <w:lang w:eastAsia="ar-SA"/>
          </w:rPr>
          <w:t>Порядок</w:t>
        </w:r>
      </w:hyperlink>
      <w:r w:rsidRPr="00612F0B">
        <w:rPr>
          <w:rFonts w:ascii="Times New Roman" w:eastAsia="Arial" w:hAnsi="Times New Roman" w:cs="Times New Roman"/>
          <w:bCs/>
          <w:sz w:val="28"/>
          <w:szCs w:val="28"/>
          <w:lang w:eastAsia="ar-SA"/>
        </w:rPr>
        <w:t xml:space="preserve"> определения размера арендной платы за использование земельных участков, находящихся в муниципальной собственности администрации Александровского сельского поселения, согласно приложению № </w:t>
      </w:r>
      <w:r w:rsidR="00E974F9" w:rsidRPr="00612F0B">
        <w:rPr>
          <w:rFonts w:ascii="Times New Roman" w:eastAsia="Arial" w:hAnsi="Times New Roman" w:cs="Times New Roman"/>
          <w:bCs/>
          <w:sz w:val="28"/>
          <w:szCs w:val="28"/>
          <w:lang w:eastAsia="ar-SA"/>
        </w:rPr>
        <w:t>1</w:t>
      </w:r>
      <w:r w:rsidRPr="00612F0B">
        <w:rPr>
          <w:rFonts w:ascii="Times New Roman" w:eastAsia="Arial" w:hAnsi="Times New Roman" w:cs="Times New Roman"/>
          <w:bCs/>
          <w:sz w:val="28"/>
          <w:szCs w:val="28"/>
          <w:lang w:eastAsia="ar-SA"/>
        </w:rPr>
        <w:t>.</w:t>
      </w:r>
    </w:p>
    <w:p w:rsidR="00800ED7" w:rsidRPr="00800ED7" w:rsidRDefault="00800ED7" w:rsidP="00800ED7">
      <w:pPr>
        <w:numPr>
          <w:ilvl w:val="0"/>
          <w:numId w:val="1"/>
        </w:numPr>
        <w:suppressAutoHyphens/>
        <w:spacing w:after="160" w:line="240" w:lineRule="exact"/>
        <w:ind w:left="284" w:hanging="357"/>
        <w:contextualSpacing/>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 xml:space="preserve">Утвердить ставки </w:t>
      </w:r>
      <w:r w:rsidRPr="00800ED7">
        <w:rPr>
          <w:rFonts w:ascii="Times New Roman" w:eastAsia="Arial" w:hAnsi="Times New Roman" w:cs="Times New Roman"/>
          <w:bCs/>
          <w:sz w:val="28"/>
          <w:szCs w:val="28"/>
          <w:lang w:eastAsia="ar-SA"/>
        </w:rPr>
        <w:t xml:space="preserve">арендной платы по видам разрешенного использования земельных участков, находящихся в муниципальной собственности </w:t>
      </w:r>
      <w:r>
        <w:rPr>
          <w:rFonts w:ascii="Times New Roman" w:eastAsia="Arial" w:hAnsi="Times New Roman" w:cs="Times New Roman"/>
          <w:bCs/>
          <w:sz w:val="28"/>
          <w:szCs w:val="28"/>
          <w:lang w:eastAsia="ar-SA"/>
        </w:rPr>
        <w:t xml:space="preserve">Александровского сельского поселения, согласно приложению № 2.  </w:t>
      </w:r>
    </w:p>
    <w:p w:rsidR="00E974F9" w:rsidRPr="00612F0B" w:rsidRDefault="00072A46" w:rsidP="00612F0B">
      <w:pPr>
        <w:numPr>
          <w:ilvl w:val="0"/>
          <w:numId w:val="1"/>
        </w:numPr>
        <w:suppressAutoHyphens/>
        <w:spacing w:after="160" w:line="240" w:lineRule="exact"/>
        <w:ind w:left="284" w:hanging="357"/>
        <w:contextualSpacing/>
        <w:jc w:val="both"/>
        <w:rPr>
          <w:rFonts w:ascii="Times New Roman" w:eastAsia="Arial" w:hAnsi="Times New Roman" w:cs="Times New Roman"/>
          <w:bCs/>
          <w:sz w:val="28"/>
          <w:szCs w:val="28"/>
          <w:lang w:eastAsia="ar-SA"/>
        </w:rPr>
      </w:pPr>
      <w:r w:rsidRPr="00612F0B">
        <w:rPr>
          <w:rFonts w:ascii="Times New Roman" w:eastAsia="Times New Roman" w:hAnsi="Times New Roman" w:cs="Times New Roman"/>
          <w:sz w:val="28"/>
          <w:szCs w:val="28"/>
          <w:lang w:eastAsia="ru-RU"/>
        </w:rPr>
        <w:t xml:space="preserve">  Данное постановление вступает в  силу со дня его официального</w:t>
      </w:r>
      <w:r w:rsidR="00612F0B" w:rsidRPr="00612F0B">
        <w:rPr>
          <w:rFonts w:ascii="Times New Roman" w:eastAsia="Times New Roman" w:hAnsi="Times New Roman" w:cs="Times New Roman"/>
          <w:sz w:val="28"/>
          <w:szCs w:val="28"/>
          <w:lang w:eastAsia="ru-RU"/>
        </w:rPr>
        <w:t xml:space="preserve"> обнародования,</w:t>
      </w:r>
      <w:r w:rsidR="00E974F9" w:rsidRPr="00E974F9">
        <w:rPr>
          <w:rFonts w:ascii="Times New Roman" w:eastAsia="Calibri" w:hAnsi="Times New Roman" w:cs="Times New Roman"/>
          <w:sz w:val="28"/>
          <w:szCs w:val="28"/>
        </w:rPr>
        <w:t xml:space="preserve"> но не ранее 1 марта 2015 г.</w:t>
      </w:r>
    </w:p>
    <w:p w:rsidR="00E974F9" w:rsidRPr="00E974F9" w:rsidRDefault="00E974F9" w:rsidP="00612F0B">
      <w:pPr>
        <w:numPr>
          <w:ilvl w:val="0"/>
          <w:numId w:val="1"/>
        </w:numPr>
        <w:suppressAutoHyphens/>
        <w:spacing w:after="160" w:line="240" w:lineRule="exact"/>
        <w:ind w:left="284" w:hanging="357"/>
        <w:contextualSpacing/>
        <w:jc w:val="both"/>
        <w:rPr>
          <w:rFonts w:ascii="Times New Roman" w:eastAsia="Arial" w:hAnsi="Times New Roman" w:cs="Times New Roman"/>
          <w:bCs/>
          <w:sz w:val="28"/>
          <w:szCs w:val="28"/>
          <w:lang w:eastAsia="ar-SA"/>
        </w:rPr>
      </w:pPr>
      <w:r w:rsidRPr="00E974F9">
        <w:rPr>
          <w:rFonts w:ascii="Times New Roman" w:eastAsia="Calibri" w:hAnsi="Times New Roman" w:cs="Times New Roman"/>
          <w:sz w:val="28"/>
          <w:szCs w:val="28"/>
        </w:rPr>
        <w:t xml:space="preserve"> Контроль над исполнением настоящего постановления оставляю за собой.</w:t>
      </w:r>
    </w:p>
    <w:p w:rsidR="00E974F9" w:rsidRPr="00E974F9" w:rsidRDefault="00E974F9" w:rsidP="00800ED7">
      <w:pPr>
        <w:widowControl w:val="0"/>
        <w:autoSpaceDE w:val="0"/>
        <w:autoSpaceDN w:val="0"/>
        <w:adjustRightInd w:val="0"/>
        <w:spacing w:after="0" w:line="240" w:lineRule="auto"/>
        <w:rPr>
          <w:rFonts w:ascii="Times New Roman" w:eastAsia="Calibri" w:hAnsi="Times New Roman" w:cs="Times New Roman"/>
          <w:sz w:val="24"/>
          <w:szCs w:val="24"/>
        </w:rPr>
      </w:pPr>
    </w:p>
    <w:p w:rsidR="009727C8" w:rsidRDefault="009727C8" w:rsidP="00612F0B">
      <w:pPr>
        <w:tabs>
          <w:tab w:val="left" w:pos="7845"/>
        </w:tabs>
        <w:spacing w:after="0" w:line="240" w:lineRule="auto"/>
        <w:rPr>
          <w:rFonts w:ascii="Times New Roman" w:eastAsia="Calibri" w:hAnsi="Times New Roman" w:cs="Times New Roman"/>
          <w:sz w:val="28"/>
          <w:szCs w:val="28"/>
        </w:rPr>
      </w:pPr>
    </w:p>
    <w:p w:rsidR="00E974F9" w:rsidRDefault="00612F0B" w:rsidP="00612F0B">
      <w:pPr>
        <w:tabs>
          <w:tab w:val="left" w:pos="7845"/>
        </w:tabs>
        <w:spacing w:after="0" w:line="240" w:lineRule="auto"/>
        <w:rPr>
          <w:rFonts w:ascii="Times New Roman" w:eastAsia="Calibri" w:hAnsi="Times New Roman" w:cs="Times New Roman"/>
          <w:sz w:val="28"/>
          <w:szCs w:val="28"/>
        </w:rPr>
      </w:pPr>
      <w:r w:rsidRPr="00612F0B">
        <w:rPr>
          <w:rFonts w:ascii="Times New Roman" w:eastAsia="Calibri" w:hAnsi="Times New Roman" w:cs="Times New Roman"/>
          <w:sz w:val="28"/>
          <w:szCs w:val="28"/>
        </w:rPr>
        <w:t xml:space="preserve">Глава Александровского </w:t>
      </w:r>
      <w:r>
        <w:rPr>
          <w:rFonts w:ascii="Times New Roman" w:eastAsia="Calibri" w:hAnsi="Times New Roman" w:cs="Times New Roman"/>
          <w:sz w:val="28"/>
          <w:szCs w:val="28"/>
        </w:rPr>
        <w:t xml:space="preserve">                                                                                      </w:t>
      </w:r>
      <w:r w:rsidRPr="00612F0B">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                                                                        Н.Л. Хижняк</w:t>
      </w:r>
      <w:bookmarkStart w:id="0" w:name="Par125"/>
      <w:bookmarkEnd w:id="0"/>
    </w:p>
    <w:p w:rsidR="00C31BD5" w:rsidRDefault="00C31BD5" w:rsidP="00C31BD5">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974F9" w:rsidRPr="00E974F9" w:rsidRDefault="00E974F9" w:rsidP="00C31BD5">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E974F9">
        <w:rPr>
          <w:rFonts w:ascii="Times New Roman" w:eastAsia="Calibri" w:hAnsi="Times New Roman" w:cs="Times New Roman"/>
          <w:sz w:val="28"/>
          <w:szCs w:val="28"/>
        </w:rPr>
        <w:t>Приложение № 1</w:t>
      </w:r>
    </w:p>
    <w:p w:rsidR="00E974F9" w:rsidRPr="00E974F9" w:rsidRDefault="00E974F9" w:rsidP="00E974F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974F9">
        <w:rPr>
          <w:rFonts w:ascii="Times New Roman" w:eastAsia="Calibri" w:hAnsi="Times New Roman" w:cs="Times New Roman"/>
          <w:sz w:val="28"/>
          <w:szCs w:val="28"/>
        </w:rPr>
        <w:t>к постановлению администрации</w:t>
      </w:r>
    </w:p>
    <w:p w:rsidR="00E974F9" w:rsidRPr="00E974F9" w:rsidRDefault="00612F0B" w:rsidP="00E974F9">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Александровского </w:t>
      </w:r>
      <w:r w:rsidR="00E974F9" w:rsidRPr="00E974F9">
        <w:rPr>
          <w:rFonts w:ascii="Times New Roman" w:eastAsia="Calibri" w:hAnsi="Times New Roman" w:cs="Times New Roman"/>
          <w:sz w:val="28"/>
          <w:szCs w:val="28"/>
        </w:rPr>
        <w:t>сельского поселения</w:t>
      </w:r>
    </w:p>
    <w:p w:rsidR="00C31BD5" w:rsidRPr="002B6C0B" w:rsidRDefault="00E974F9" w:rsidP="002B6C0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от </w:t>
      </w:r>
      <w:r w:rsidR="009727C8">
        <w:rPr>
          <w:rFonts w:ascii="Times New Roman" w:eastAsia="Calibri" w:hAnsi="Times New Roman" w:cs="Times New Roman"/>
          <w:sz w:val="28"/>
          <w:szCs w:val="28"/>
        </w:rPr>
        <w:t>20.07.2015г.</w:t>
      </w:r>
      <w:r w:rsidRPr="00E974F9">
        <w:rPr>
          <w:rFonts w:ascii="Times New Roman" w:eastAsia="Calibri" w:hAnsi="Times New Roman" w:cs="Times New Roman"/>
          <w:sz w:val="28"/>
          <w:szCs w:val="28"/>
        </w:rPr>
        <w:t xml:space="preserve"> № </w:t>
      </w:r>
      <w:r w:rsidR="009727C8">
        <w:rPr>
          <w:rFonts w:ascii="Times New Roman" w:eastAsia="Calibri" w:hAnsi="Times New Roman" w:cs="Times New Roman"/>
          <w:sz w:val="28"/>
          <w:szCs w:val="28"/>
        </w:rPr>
        <w:t>95</w:t>
      </w:r>
      <w:r w:rsidRPr="00E974F9">
        <w:rPr>
          <w:rFonts w:ascii="Times New Roman" w:eastAsia="Calibri" w:hAnsi="Times New Roman" w:cs="Times New Roman"/>
          <w:sz w:val="28"/>
          <w:szCs w:val="28"/>
        </w:rPr>
        <w:t xml:space="preserve"> </w:t>
      </w:r>
      <w:r w:rsidR="00800ED7">
        <w:rPr>
          <w:rFonts w:ascii="Times New Roman" w:eastAsia="Calibri" w:hAnsi="Times New Roman" w:cs="Times New Roman"/>
          <w:sz w:val="28"/>
          <w:szCs w:val="28"/>
          <w:u w:val="single"/>
        </w:rPr>
        <w:t xml:space="preserve">  </w:t>
      </w:r>
      <w:bookmarkStart w:id="1" w:name="Par131"/>
      <w:bookmarkEnd w:id="1"/>
    </w:p>
    <w:p w:rsidR="00C31BD5" w:rsidRDefault="00C31BD5" w:rsidP="00E974F9">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B6C0B" w:rsidRDefault="002B6C0B" w:rsidP="00E974F9">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B6C0B" w:rsidRDefault="002B6C0B" w:rsidP="00E974F9">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B6C0B" w:rsidRDefault="002B6C0B" w:rsidP="00E974F9">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B6C0B" w:rsidRDefault="002B6C0B" w:rsidP="00E974F9">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E974F9" w:rsidRPr="00E974F9" w:rsidRDefault="00E974F9" w:rsidP="00E974F9">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2" w:name="_GoBack"/>
      <w:bookmarkEnd w:id="2"/>
      <w:r w:rsidRPr="00E974F9">
        <w:rPr>
          <w:rFonts w:ascii="Times New Roman" w:eastAsia="Calibri" w:hAnsi="Times New Roman" w:cs="Times New Roman"/>
          <w:b/>
          <w:bCs/>
          <w:sz w:val="28"/>
          <w:szCs w:val="28"/>
        </w:rPr>
        <w:t>ПОРЯДОК</w:t>
      </w:r>
    </w:p>
    <w:p w:rsidR="00E974F9" w:rsidRPr="00E974F9" w:rsidRDefault="00E974F9" w:rsidP="00E974F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974F9">
        <w:rPr>
          <w:rFonts w:ascii="Times New Roman" w:eastAsia="Calibri" w:hAnsi="Times New Roman" w:cs="Times New Roman"/>
          <w:b/>
          <w:bCs/>
          <w:sz w:val="28"/>
          <w:szCs w:val="28"/>
        </w:rPr>
        <w:t>ОПРЕДЕЛЕНИЯ РАЗМЕРА АРЕНДНОЙ ПЛАТЫ ЗА ИСПОЛЬЗОВАНИЕ</w:t>
      </w:r>
    </w:p>
    <w:p w:rsidR="00E974F9" w:rsidRPr="00E974F9" w:rsidRDefault="00E974F9" w:rsidP="00E974F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974F9">
        <w:rPr>
          <w:rFonts w:ascii="Times New Roman" w:eastAsia="Calibri" w:hAnsi="Times New Roman" w:cs="Times New Roman"/>
          <w:b/>
          <w:bCs/>
          <w:sz w:val="28"/>
          <w:szCs w:val="28"/>
        </w:rPr>
        <w:t>ЗЕМЕЛЬНЫХ УЧАСТКОВ, НАХОДЯЩИХСЯ В МУНИЦПАЛЬНОЙ</w:t>
      </w:r>
    </w:p>
    <w:p w:rsidR="00E974F9" w:rsidRPr="00E974F9" w:rsidRDefault="00E974F9" w:rsidP="00E974F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974F9">
        <w:rPr>
          <w:rFonts w:ascii="Times New Roman" w:eastAsia="Calibri" w:hAnsi="Times New Roman" w:cs="Times New Roman"/>
          <w:b/>
          <w:bCs/>
          <w:sz w:val="28"/>
          <w:szCs w:val="28"/>
        </w:rPr>
        <w:t xml:space="preserve">СОБСТВЕННОСТИ АДМИНИСТРАЦИИ </w:t>
      </w:r>
    </w:p>
    <w:p w:rsidR="00E974F9" w:rsidRPr="00E974F9" w:rsidRDefault="00612F0B" w:rsidP="00E974F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АЛЕКСАНДРОВСКОГО</w:t>
      </w:r>
      <w:r w:rsidR="00E974F9" w:rsidRPr="00E974F9">
        <w:rPr>
          <w:rFonts w:ascii="Times New Roman" w:eastAsia="Calibri" w:hAnsi="Times New Roman" w:cs="Times New Roman"/>
          <w:b/>
          <w:bCs/>
          <w:sz w:val="28"/>
          <w:szCs w:val="28"/>
        </w:rPr>
        <w:t xml:space="preserve"> СЕЛЬСКОГО ПОСЕЛЕНИЯ</w:t>
      </w:r>
    </w:p>
    <w:p w:rsidR="00C31BD5" w:rsidRDefault="00C31BD5"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136"/>
      <w:bookmarkEnd w:id="3"/>
    </w:p>
    <w:p w:rsidR="00C31BD5" w:rsidRDefault="00C31BD5"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1. </w:t>
      </w:r>
      <w:proofErr w:type="gramStart"/>
      <w:r w:rsidRPr="00E974F9">
        <w:rPr>
          <w:rFonts w:ascii="Times New Roman" w:eastAsia="Calibri" w:hAnsi="Times New Roman" w:cs="Times New Roman"/>
          <w:sz w:val="28"/>
          <w:szCs w:val="28"/>
        </w:rPr>
        <w:t xml:space="preserve">Размер арендной платы на год за использование земельных участков, находящихся в муниципальной собственности администрации </w:t>
      </w:r>
      <w:r w:rsidR="00612F0B">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принимается равным размеру земельного налога за такие земельные участки, установленному в соответствии с Налоговым </w:t>
      </w:r>
      <w:hyperlink r:id="rId10" w:history="1">
        <w:r w:rsidRPr="00E974F9">
          <w:rPr>
            <w:rFonts w:ascii="Times New Roman" w:eastAsia="Calibri" w:hAnsi="Times New Roman" w:cs="Times New Roman"/>
            <w:color w:val="0000FF"/>
            <w:sz w:val="28"/>
            <w:szCs w:val="28"/>
          </w:rPr>
          <w:t>кодексом</w:t>
        </w:r>
      </w:hyperlink>
      <w:r w:rsidRPr="00E974F9">
        <w:rPr>
          <w:rFonts w:ascii="Times New Roman" w:eastAsia="Calibri" w:hAnsi="Times New Roman" w:cs="Times New Roman"/>
          <w:sz w:val="28"/>
          <w:szCs w:val="28"/>
        </w:rPr>
        <w:t xml:space="preserve"> Российской Федерации нормативными правовыми актами  Администрации </w:t>
      </w:r>
      <w:r w:rsidR="00612F0B">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в отношении данных земельных участков для лиц, осуществляющих социально значимые виды деятельности, в соответствии с </w:t>
      </w:r>
      <w:hyperlink r:id="rId11" w:history="1">
        <w:r w:rsidRPr="00E974F9">
          <w:rPr>
            <w:rFonts w:ascii="Times New Roman" w:eastAsia="Calibri" w:hAnsi="Times New Roman" w:cs="Times New Roman"/>
            <w:color w:val="0000FF"/>
            <w:sz w:val="28"/>
            <w:szCs w:val="28"/>
          </w:rPr>
          <w:t>Постановлением</w:t>
        </w:r>
        <w:proofErr w:type="gramEnd"/>
      </w:hyperlink>
      <w:r w:rsidRPr="00E974F9">
        <w:rPr>
          <w:rFonts w:ascii="Times New Roman" w:eastAsia="Calibri" w:hAnsi="Times New Roman" w:cs="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37"/>
      <w:bookmarkEnd w:id="4"/>
      <w:r w:rsidRPr="00E974F9">
        <w:rPr>
          <w:rFonts w:ascii="Times New Roman" w:eastAsia="Calibri" w:hAnsi="Times New Roman" w:cs="Times New Roman"/>
          <w:sz w:val="28"/>
          <w:szCs w:val="28"/>
        </w:rPr>
        <w:t xml:space="preserve">2. Арендная плата за земельные участки, предоставленные без проведения торгов в случаях, указанных в </w:t>
      </w:r>
      <w:hyperlink r:id="rId12" w:history="1">
        <w:r w:rsidRPr="00E974F9">
          <w:rPr>
            <w:rFonts w:ascii="Times New Roman" w:eastAsia="Calibri" w:hAnsi="Times New Roman" w:cs="Times New Roman"/>
            <w:color w:val="0000FF"/>
            <w:sz w:val="28"/>
            <w:szCs w:val="28"/>
          </w:rPr>
          <w:t>пункте 4 статьи 39.7</w:t>
        </w:r>
      </w:hyperlink>
      <w:r w:rsidRPr="00E974F9">
        <w:rPr>
          <w:rFonts w:ascii="Times New Roman" w:eastAsia="Calibri" w:hAnsi="Times New Roman" w:cs="Times New Roman"/>
          <w:sz w:val="28"/>
          <w:szCs w:val="28"/>
        </w:rPr>
        <w:t xml:space="preserve"> Земельного кодекса Российской Федерации, рассчитывается в размере:</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1,4 процента кадастровой стоимости земельного участка, предоставленного (занятого) для размещения линий связи, в том числе </w:t>
      </w:r>
      <w:r w:rsidRPr="00E974F9">
        <w:rPr>
          <w:rFonts w:ascii="Times New Roman" w:eastAsia="Calibri" w:hAnsi="Times New Roman" w:cs="Times New Roman"/>
          <w:sz w:val="28"/>
          <w:szCs w:val="28"/>
        </w:rPr>
        <w:lastRenderedPageBreak/>
        <w:t>линейно-кабельных сооружений;</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2,0 процента кадастровой стоимости земельного участка, предоставленного </w:t>
      </w:r>
      <w:proofErr w:type="spellStart"/>
      <w:r w:rsidRPr="00E974F9">
        <w:rPr>
          <w:rFonts w:ascii="Times New Roman" w:eastAsia="Calibri" w:hAnsi="Times New Roman" w:cs="Times New Roman"/>
          <w:sz w:val="28"/>
          <w:szCs w:val="28"/>
        </w:rPr>
        <w:t>недропользователю</w:t>
      </w:r>
      <w:proofErr w:type="spellEnd"/>
      <w:r w:rsidRPr="00E974F9">
        <w:rPr>
          <w:rFonts w:ascii="Times New Roman" w:eastAsia="Calibri" w:hAnsi="Times New Roman" w:cs="Times New Roman"/>
          <w:sz w:val="28"/>
          <w:szCs w:val="28"/>
        </w:rPr>
        <w:t xml:space="preserve"> для проведения работ, связанных с пользованием недрами;</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0,7 процента кадастровой стоимости земельного участка, предоставленного для размещения вертодромов и посадочных площадок;</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154"/>
      <w:bookmarkEnd w:id="5"/>
      <w:r w:rsidRPr="00E974F9">
        <w:rPr>
          <w:rFonts w:ascii="Times New Roman" w:eastAsia="Calibri" w:hAnsi="Times New Roman" w:cs="Times New Roman"/>
          <w:sz w:val="28"/>
          <w:szCs w:val="28"/>
        </w:rPr>
        <w:t xml:space="preserve">3. Арендная плата за земельный участок в случаях, предусмотренных </w:t>
      </w:r>
      <w:hyperlink r:id="rId13" w:history="1">
        <w:r w:rsidRPr="00E974F9">
          <w:rPr>
            <w:rFonts w:ascii="Times New Roman" w:eastAsia="Calibri" w:hAnsi="Times New Roman" w:cs="Times New Roman"/>
            <w:color w:val="0000FF"/>
            <w:sz w:val="28"/>
            <w:szCs w:val="28"/>
          </w:rPr>
          <w:t>пунктом 5 статьи 39.7</w:t>
        </w:r>
      </w:hyperlink>
      <w:r w:rsidRPr="00E974F9">
        <w:rPr>
          <w:rFonts w:ascii="Times New Roman" w:eastAsia="Calibri" w:hAnsi="Times New Roman" w:cs="Times New Roman"/>
          <w:sz w:val="28"/>
          <w:szCs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E974F9" w:rsidRPr="00E974F9" w:rsidRDefault="00733F0E"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 xml:space="preserve">с лицом, которое в соответствии с Земельным </w:t>
      </w:r>
      <w:hyperlink r:id="rId14" w:history="1">
        <w:r w:rsidR="00E974F9" w:rsidRPr="00E974F9">
          <w:rPr>
            <w:rFonts w:ascii="Times New Roman" w:eastAsia="Calibri" w:hAnsi="Times New Roman" w:cs="Times New Roman"/>
            <w:color w:val="0000FF"/>
            <w:sz w:val="28"/>
            <w:szCs w:val="28"/>
          </w:rPr>
          <w:t>кодексом</w:t>
        </w:r>
      </w:hyperlink>
      <w:r w:rsidR="00E974F9" w:rsidRPr="00E974F9">
        <w:rPr>
          <w:rFonts w:ascii="Times New Roman" w:eastAsia="Calibri" w:hAnsi="Times New Roman" w:cs="Times New Roman"/>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w:t>
      </w:r>
    </w:p>
    <w:p w:rsidR="00E974F9" w:rsidRPr="00E974F9" w:rsidRDefault="00733F0E"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00E974F9" w:rsidRPr="00E974F9">
        <w:rPr>
          <w:rFonts w:ascii="Times New Roman" w:eastAsia="Calibri" w:hAnsi="Times New Roman" w:cs="Times New Roman"/>
          <w:sz w:val="28"/>
          <w:szCs w:val="28"/>
        </w:rPr>
        <w:t xml:space="preserve"> </w:t>
      </w:r>
      <w:proofErr w:type="gramStart"/>
      <w:r w:rsidR="00E974F9" w:rsidRPr="00E974F9">
        <w:rPr>
          <w:rFonts w:ascii="Times New Roman" w:eastAsia="Calibri" w:hAnsi="Times New Roman" w:cs="Times New Roman"/>
          <w:sz w:val="28"/>
          <w:szCs w:val="28"/>
        </w:rPr>
        <w:t>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E974F9" w:rsidRPr="00E974F9" w:rsidRDefault="00733F0E"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E974F9" w:rsidRPr="00E974F9" w:rsidRDefault="00733F0E"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w:t>
      </w:r>
      <w:r w:rsidR="00E974F9" w:rsidRPr="00E974F9">
        <w:rPr>
          <w:rFonts w:ascii="Times New Roman" w:eastAsia="Calibri" w:hAnsi="Times New Roman" w:cs="Times New Roman"/>
          <w:sz w:val="28"/>
          <w:szCs w:val="28"/>
        </w:rPr>
        <w:lastRenderedPageBreak/>
        <w:t>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62"/>
      <w:bookmarkEnd w:id="6"/>
      <w:r w:rsidRPr="00E974F9">
        <w:rPr>
          <w:rFonts w:ascii="Times New Roman" w:eastAsia="Calibri" w:hAnsi="Times New Roman" w:cs="Times New Roman"/>
          <w:sz w:val="28"/>
          <w:szCs w:val="28"/>
        </w:rPr>
        <w:t xml:space="preserve">4. </w:t>
      </w:r>
      <w:proofErr w:type="gramStart"/>
      <w:r w:rsidRPr="00E974F9">
        <w:rPr>
          <w:rFonts w:ascii="Times New Roman" w:eastAsia="Calibri" w:hAnsi="Times New Roman" w:cs="Times New Roman"/>
          <w:sz w:val="28"/>
          <w:szCs w:val="28"/>
        </w:rPr>
        <w:t xml:space="preserve">Размер арендной платы в случае предоставления в аренду без проведения торгов в соответствии с </w:t>
      </w:r>
      <w:hyperlink r:id="rId15" w:history="1">
        <w:r w:rsidRPr="00E974F9">
          <w:rPr>
            <w:rFonts w:ascii="Times New Roman" w:eastAsia="Calibri" w:hAnsi="Times New Roman" w:cs="Times New Roman"/>
            <w:color w:val="0000FF"/>
            <w:sz w:val="28"/>
            <w:szCs w:val="28"/>
          </w:rPr>
          <w:t>подпунктом 3 пункта 2 статьи 39.6</w:t>
        </w:r>
      </w:hyperlink>
      <w:r w:rsidRPr="00E974F9">
        <w:rPr>
          <w:rFonts w:ascii="Times New Roman" w:eastAsia="Calibri" w:hAnsi="Times New Roman" w:cs="Times New Roman"/>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rsidRPr="00E974F9">
        <w:rPr>
          <w:rFonts w:ascii="Times New Roman" w:eastAsia="Calibri" w:hAnsi="Times New Roman" w:cs="Times New Roman"/>
          <w:sz w:val="28"/>
          <w:szCs w:val="28"/>
        </w:rPr>
        <w:t xml:space="preserve">, </w:t>
      </w:r>
      <w:proofErr w:type="gramStart"/>
      <w:r w:rsidRPr="00E974F9">
        <w:rPr>
          <w:rFonts w:ascii="Times New Roman" w:eastAsia="Calibri" w:hAnsi="Times New Roman" w:cs="Times New Roman"/>
          <w:sz w:val="28"/>
          <w:szCs w:val="28"/>
        </w:rPr>
        <w:t>установленном</w:t>
      </w:r>
      <w:proofErr w:type="gramEnd"/>
      <w:r w:rsidRPr="00E974F9">
        <w:rPr>
          <w:rFonts w:ascii="Times New Roman" w:eastAsia="Calibri" w:hAnsi="Times New Roman" w:cs="Times New Roman"/>
          <w:sz w:val="28"/>
          <w:szCs w:val="28"/>
        </w:rPr>
        <w:t xml:space="preserve"> постановлением Правительства Ростовской области.</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5. 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администрации </w:t>
      </w:r>
      <w:r w:rsidR="00502FE0">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на право аренды, размер арендной платы в отношении таких земельных участков устанавливается:</w:t>
      </w:r>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0,3 процента кадастровой стоимости земельного участка из состава земель сельскохозяйственного назначения;</w:t>
      </w:r>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1,5 процента кадастровой стоимости иных земельных участков.</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6. </w:t>
      </w:r>
      <w:proofErr w:type="gramStart"/>
      <w:r w:rsidRPr="00E974F9">
        <w:rPr>
          <w:rFonts w:ascii="Times New Roman" w:eastAsia="Calibri" w:hAnsi="Times New Roman" w:cs="Times New Roman"/>
          <w:sz w:val="28"/>
          <w:szCs w:val="28"/>
        </w:rPr>
        <w:t xml:space="preserve">При предоставлении в аренду без проведения торгов в соответствии с </w:t>
      </w:r>
      <w:hyperlink r:id="rId16" w:history="1">
        <w:r w:rsidRPr="00E974F9">
          <w:rPr>
            <w:rFonts w:ascii="Times New Roman" w:eastAsia="Calibri" w:hAnsi="Times New Roman" w:cs="Times New Roman"/>
            <w:color w:val="0000FF"/>
            <w:sz w:val="28"/>
            <w:szCs w:val="28"/>
          </w:rPr>
          <w:t>подпунктом 31 пункта 2 статьи 39.6</w:t>
        </w:r>
      </w:hyperlink>
      <w:r w:rsidRPr="00E974F9">
        <w:rPr>
          <w:rFonts w:ascii="Times New Roman" w:eastAsia="Calibri" w:hAnsi="Times New Roman" w:cs="Times New Roman"/>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974F9">
        <w:rPr>
          <w:rFonts w:ascii="Times New Roman" w:eastAsia="Calibri" w:hAnsi="Times New Roman" w:cs="Times New Roman"/>
          <w:sz w:val="28"/>
          <w:szCs w:val="28"/>
        </w:rPr>
        <w:t xml:space="preserve"> земельного участка, размер ежегодной арендной платы определяется по результатам рыночной оценки в соответствии с Федеральным </w:t>
      </w:r>
      <w:hyperlink r:id="rId17" w:history="1">
        <w:r w:rsidRPr="00E974F9">
          <w:rPr>
            <w:rFonts w:ascii="Times New Roman" w:eastAsia="Calibri" w:hAnsi="Times New Roman" w:cs="Times New Roman"/>
            <w:color w:val="0000FF"/>
            <w:sz w:val="28"/>
            <w:szCs w:val="28"/>
          </w:rPr>
          <w:t>законом</w:t>
        </w:r>
      </w:hyperlink>
      <w:r w:rsidRPr="00E974F9">
        <w:rPr>
          <w:rFonts w:ascii="Times New Roman" w:eastAsia="Calibri" w:hAnsi="Times New Roman" w:cs="Times New Roman"/>
          <w:sz w:val="28"/>
          <w:szCs w:val="28"/>
        </w:rPr>
        <w:t xml:space="preserve"> от 29.07.1998 N 135-ФЗ "Об оценочной деятельности в Российской Федерации".</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7. </w:t>
      </w:r>
      <w:proofErr w:type="gramStart"/>
      <w:r w:rsidRPr="00E974F9">
        <w:rPr>
          <w:rFonts w:ascii="Times New Roman" w:eastAsia="Calibri" w:hAnsi="Times New Roman" w:cs="Times New Roman"/>
          <w:sz w:val="28"/>
          <w:szCs w:val="28"/>
        </w:rPr>
        <w:t xml:space="preserve">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w:t>
      </w:r>
      <w:hyperlink r:id="rId18" w:history="1">
        <w:r w:rsidRPr="00E974F9">
          <w:rPr>
            <w:rFonts w:ascii="Times New Roman" w:eastAsia="Calibri" w:hAnsi="Times New Roman" w:cs="Times New Roman"/>
            <w:color w:val="0000FF"/>
            <w:sz w:val="28"/>
            <w:szCs w:val="28"/>
          </w:rPr>
          <w:t>пунктами 3</w:t>
        </w:r>
      </w:hyperlink>
      <w:r w:rsidRPr="00E974F9">
        <w:rPr>
          <w:rFonts w:ascii="Times New Roman" w:eastAsia="Calibri" w:hAnsi="Times New Roman" w:cs="Times New Roman"/>
          <w:sz w:val="28"/>
          <w:szCs w:val="28"/>
        </w:rPr>
        <w:t xml:space="preserve"> и </w:t>
      </w:r>
      <w:hyperlink r:id="rId19" w:history="1">
        <w:r w:rsidRPr="00E974F9">
          <w:rPr>
            <w:rFonts w:ascii="Times New Roman" w:eastAsia="Calibri" w:hAnsi="Times New Roman" w:cs="Times New Roman"/>
            <w:color w:val="0000FF"/>
            <w:sz w:val="28"/>
            <w:szCs w:val="28"/>
          </w:rPr>
          <w:t>4 статьи 39.6</w:t>
        </w:r>
      </w:hyperlink>
      <w:r w:rsidRPr="00E974F9">
        <w:rPr>
          <w:rFonts w:ascii="Times New Roman" w:eastAsia="Calibri" w:hAnsi="Times New Roman" w:cs="Times New Roman"/>
          <w:sz w:val="28"/>
          <w:szCs w:val="28"/>
        </w:rPr>
        <w:t xml:space="preserve"> Земельного кодекса Российской Федерации, определяется по результатам рыночной оценки в соответствии с Федеральным </w:t>
      </w:r>
      <w:hyperlink r:id="rId20" w:history="1">
        <w:r w:rsidRPr="00E974F9">
          <w:rPr>
            <w:rFonts w:ascii="Times New Roman" w:eastAsia="Calibri" w:hAnsi="Times New Roman" w:cs="Times New Roman"/>
            <w:color w:val="0000FF"/>
            <w:sz w:val="28"/>
            <w:szCs w:val="28"/>
          </w:rPr>
          <w:t>законом</w:t>
        </w:r>
      </w:hyperlink>
      <w:r w:rsidRPr="00E974F9">
        <w:rPr>
          <w:rFonts w:ascii="Times New Roman" w:eastAsia="Calibri" w:hAnsi="Times New Roman" w:cs="Times New Roman"/>
          <w:sz w:val="28"/>
          <w:szCs w:val="28"/>
        </w:rPr>
        <w:t xml:space="preserve"> "Об оценочной деятельности в Российской Федерации", за исключением случаев, установленных настоящим Порядком.</w:t>
      </w:r>
      <w:proofErr w:type="gramEnd"/>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lastRenderedPageBreak/>
        <w:t>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а) 0,01 процента в отношении:</w:t>
      </w:r>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E974F9" w:rsidRPr="00E974F9" w:rsidRDefault="00502FE0"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б) 0,3 процента в отношении земельного участка, занятого жилищным фондом;</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в) 0,5 процента в отношении земельного участка, предоставленного (занятого) для размещения объектов спорта;</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г)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79"/>
      <w:bookmarkEnd w:id="7"/>
      <w:r w:rsidRPr="00E974F9">
        <w:rPr>
          <w:rFonts w:ascii="Times New Roman" w:eastAsia="Calibri" w:hAnsi="Times New Roman" w:cs="Times New Roman"/>
          <w:sz w:val="28"/>
          <w:szCs w:val="28"/>
        </w:rPr>
        <w:t xml:space="preserve">9. В случае если право на заключение договора аренды земельного участка, находящегося в муниципальной собственности администрации </w:t>
      </w:r>
      <w:r w:rsidR="00502FE0">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w:t>
      </w:r>
      <w:hyperlink r:id="rId21" w:history="1">
        <w:r w:rsidRPr="00E974F9">
          <w:rPr>
            <w:rFonts w:ascii="Times New Roman" w:eastAsia="Calibri" w:hAnsi="Times New Roman" w:cs="Times New Roman"/>
            <w:color w:val="0000FF"/>
            <w:sz w:val="28"/>
            <w:szCs w:val="28"/>
          </w:rPr>
          <w:t>законом</w:t>
        </w:r>
      </w:hyperlink>
      <w:r w:rsidRPr="00E974F9">
        <w:rPr>
          <w:rFonts w:ascii="Times New Roman" w:eastAsia="Calibri" w:hAnsi="Times New Roman" w:cs="Times New Roman"/>
          <w:sz w:val="28"/>
          <w:szCs w:val="28"/>
        </w:rPr>
        <w:t xml:space="preserve"> "Об оценочной деятельности </w:t>
      </w:r>
      <w:r w:rsidRPr="00E974F9">
        <w:rPr>
          <w:rFonts w:ascii="Times New Roman" w:eastAsia="Calibri" w:hAnsi="Times New Roman" w:cs="Times New Roman"/>
          <w:sz w:val="28"/>
          <w:szCs w:val="28"/>
        </w:rPr>
        <w:lastRenderedPageBreak/>
        <w:t>в Российской Федерации".</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11. Арендная плата за земельные участки в случаях, не указанных в </w:t>
      </w:r>
      <w:hyperlink w:anchor="Par136" w:history="1">
        <w:r w:rsidRPr="00E974F9">
          <w:rPr>
            <w:rFonts w:ascii="Times New Roman" w:eastAsia="Calibri" w:hAnsi="Times New Roman" w:cs="Times New Roman"/>
            <w:color w:val="0000FF"/>
            <w:sz w:val="28"/>
            <w:szCs w:val="28"/>
          </w:rPr>
          <w:t>пунктах 1</w:t>
        </w:r>
      </w:hyperlink>
      <w:r w:rsidRPr="00E974F9">
        <w:rPr>
          <w:rFonts w:ascii="Times New Roman" w:eastAsia="Calibri" w:hAnsi="Times New Roman" w:cs="Times New Roman"/>
          <w:sz w:val="28"/>
          <w:szCs w:val="28"/>
        </w:rPr>
        <w:t>-</w:t>
      </w:r>
      <w:hyperlink w:anchor="Par179" w:history="1">
        <w:r w:rsidRPr="00E974F9">
          <w:rPr>
            <w:rFonts w:ascii="Times New Roman" w:eastAsia="Calibri" w:hAnsi="Times New Roman" w:cs="Times New Roman"/>
            <w:color w:val="0000FF"/>
            <w:sz w:val="28"/>
            <w:szCs w:val="28"/>
          </w:rPr>
          <w:t>9</w:t>
        </w:r>
      </w:hyperlink>
      <w:r w:rsidRPr="00E974F9">
        <w:rPr>
          <w:rFonts w:ascii="Times New Roman" w:eastAsia="Calibri" w:hAnsi="Times New Roman" w:cs="Times New Roman"/>
          <w:sz w:val="28"/>
          <w:szCs w:val="28"/>
        </w:rPr>
        <w:t xml:space="preserve"> настоящего Порядка, определяется по результатам рыночной оценки в соответствии с Федеральным </w:t>
      </w:r>
      <w:hyperlink r:id="rId22" w:history="1">
        <w:r w:rsidRPr="00E974F9">
          <w:rPr>
            <w:rFonts w:ascii="Times New Roman" w:eastAsia="Calibri" w:hAnsi="Times New Roman" w:cs="Times New Roman"/>
            <w:color w:val="0000FF"/>
            <w:sz w:val="28"/>
            <w:szCs w:val="28"/>
          </w:rPr>
          <w:t>законом</w:t>
        </w:r>
      </w:hyperlink>
      <w:r w:rsidRPr="00E974F9">
        <w:rPr>
          <w:rFonts w:ascii="Times New Roman" w:eastAsia="Calibri" w:hAnsi="Times New Roman" w:cs="Times New Roman"/>
          <w:sz w:val="28"/>
          <w:szCs w:val="28"/>
        </w:rPr>
        <w:t xml:space="preserve">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12. </w:t>
      </w:r>
      <w:proofErr w:type="gramStart"/>
      <w:r w:rsidRPr="00E974F9">
        <w:rPr>
          <w:rFonts w:ascii="Times New Roman" w:eastAsia="Calibri" w:hAnsi="Times New Roman" w:cs="Times New Roman"/>
          <w:sz w:val="28"/>
          <w:szCs w:val="28"/>
        </w:rPr>
        <w:t xml:space="preserve">Размер арендной платы за использование земельного участка, находящегося в муниципальной собственности администрации </w:t>
      </w:r>
      <w:r w:rsidR="001E27DE">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администрации</w:t>
      </w:r>
      <w:proofErr w:type="gramEnd"/>
      <w:r w:rsidRPr="00E974F9">
        <w:rPr>
          <w:rFonts w:ascii="Times New Roman" w:eastAsia="Calibri" w:hAnsi="Times New Roman" w:cs="Times New Roman"/>
          <w:sz w:val="28"/>
          <w:szCs w:val="28"/>
        </w:rPr>
        <w:t xml:space="preserve"> </w:t>
      </w:r>
      <w:r w:rsidR="001E27DE">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если иное не установлено земельным законодательством Российской Федерации.</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13. </w:t>
      </w:r>
      <w:proofErr w:type="gramStart"/>
      <w:r w:rsidRPr="00E974F9">
        <w:rPr>
          <w:rFonts w:ascii="Times New Roman" w:eastAsia="Calibri" w:hAnsi="Times New Roman" w:cs="Times New Roman"/>
          <w:sz w:val="28"/>
          <w:szCs w:val="28"/>
        </w:rPr>
        <w:t xml:space="preserve">Размер арендной платы в процентах от кадастровой стоимости земельного участка, находящегося в муниципальной собственности администрации </w:t>
      </w:r>
      <w:r w:rsidR="001E27DE">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определяемый в соответствии с </w:t>
      </w:r>
      <w:hyperlink w:anchor="Par136" w:history="1">
        <w:r w:rsidRPr="00E974F9">
          <w:rPr>
            <w:rFonts w:ascii="Times New Roman" w:eastAsia="Calibri" w:hAnsi="Times New Roman" w:cs="Times New Roman"/>
            <w:color w:val="0000FF"/>
            <w:sz w:val="28"/>
            <w:szCs w:val="28"/>
          </w:rPr>
          <w:t>пунктами 1</w:t>
        </w:r>
      </w:hyperlink>
      <w:r w:rsidRPr="00E974F9">
        <w:rPr>
          <w:rFonts w:ascii="Times New Roman" w:eastAsia="Calibri" w:hAnsi="Times New Roman" w:cs="Times New Roman"/>
          <w:sz w:val="28"/>
          <w:szCs w:val="28"/>
        </w:rPr>
        <w:t xml:space="preserve">, </w:t>
      </w:r>
      <w:hyperlink w:anchor="Par162" w:history="1">
        <w:r w:rsidRPr="00E974F9">
          <w:rPr>
            <w:rFonts w:ascii="Times New Roman" w:eastAsia="Calibri" w:hAnsi="Times New Roman" w:cs="Times New Roman"/>
            <w:color w:val="0000FF"/>
            <w:sz w:val="28"/>
            <w:szCs w:val="28"/>
          </w:rPr>
          <w:t>4</w:t>
        </w:r>
      </w:hyperlink>
      <w:r w:rsidRPr="00E974F9">
        <w:rPr>
          <w:rFonts w:ascii="Times New Roman" w:eastAsia="Calibri" w:hAnsi="Times New Roman" w:cs="Times New Roman"/>
          <w:sz w:val="28"/>
          <w:szCs w:val="28"/>
        </w:rPr>
        <w:t>-</w:t>
      </w:r>
      <w:hyperlink w:anchor="Par179" w:history="1">
        <w:r w:rsidRPr="00E974F9">
          <w:rPr>
            <w:rFonts w:ascii="Times New Roman" w:eastAsia="Calibri" w:hAnsi="Times New Roman" w:cs="Times New Roman"/>
            <w:color w:val="0000FF"/>
            <w:sz w:val="28"/>
            <w:szCs w:val="28"/>
          </w:rPr>
          <w:t>9</w:t>
        </w:r>
      </w:hyperlink>
      <w:r w:rsidRPr="00E974F9">
        <w:rPr>
          <w:rFonts w:ascii="Times New Roman" w:eastAsia="Calibri" w:hAnsi="Times New Roman" w:cs="Times New Roman"/>
          <w:sz w:val="28"/>
          <w:szCs w:val="28"/>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w:t>
      </w:r>
      <w:proofErr w:type="gramEnd"/>
      <w:r w:rsidRPr="00E974F9">
        <w:rPr>
          <w:rFonts w:ascii="Times New Roman" w:eastAsia="Calibri" w:hAnsi="Times New Roman" w:cs="Times New Roman"/>
          <w:sz w:val="28"/>
          <w:szCs w:val="28"/>
        </w:rPr>
        <w:t xml:space="preserve"> на начало очередного финансового года.</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При этом индексация размера арендной платы </w:t>
      </w:r>
      <w:proofErr w:type="gramStart"/>
      <w:r w:rsidRPr="00E974F9">
        <w:rPr>
          <w:rFonts w:ascii="Times New Roman" w:eastAsia="Calibri" w:hAnsi="Times New Roman" w:cs="Times New Roman"/>
          <w:sz w:val="28"/>
          <w:szCs w:val="28"/>
        </w:rPr>
        <w:t>производится</w:t>
      </w:r>
      <w:proofErr w:type="gramEnd"/>
      <w:r w:rsidRPr="00E974F9">
        <w:rPr>
          <w:rFonts w:ascii="Times New Roman" w:eastAsia="Calibri" w:hAnsi="Times New Roman" w:cs="Times New Roman"/>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14. </w:t>
      </w:r>
      <w:proofErr w:type="gramStart"/>
      <w:r w:rsidRPr="00E974F9">
        <w:rPr>
          <w:rFonts w:ascii="Times New Roman" w:eastAsia="Calibri" w:hAnsi="Times New Roman" w:cs="Times New Roman"/>
          <w:sz w:val="28"/>
          <w:szCs w:val="28"/>
        </w:rPr>
        <w:t xml:space="preserve">При определении размера годовой арендной платы в соответствии со ставками арендной платы в случаях, указанных в </w:t>
      </w:r>
      <w:hyperlink w:anchor="Par137" w:history="1">
        <w:r w:rsidRPr="00E974F9">
          <w:rPr>
            <w:rFonts w:ascii="Times New Roman" w:eastAsia="Calibri" w:hAnsi="Times New Roman" w:cs="Times New Roman"/>
            <w:color w:val="0000FF"/>
            <w:sz w:val="28"/>
            <w:szCs w:val="28"/>
          </w:rPr>
          <w:t>пунктах 2</w:t>
        </w:r>
      </w:hyperlink>
      <w:r w:rsidRPr="00E974F9">
        <w:rPr>
          <w:rFonts w:ascii="Times New Roman" w:eastAsia="Calibri" w:hAnsi="Times New Roman" w:cs="Times New Roman"/>
          <w:sz w:val="28"/>
          <w:szCs w:val="28"/>
        </w:rPr>
        <w:t xml:space="preserve">, </w:t>
      </w:r>
      <w:hyperlink w:anchor="Par154" w:history="1">
        <w:r w:rsidRPr="00E974F9">
          <w:rPr>
            <w:rFonts w:ascii="Times New Roman" w:eastAsia="Calibri" w:hAnsi="Times New Roman" w:cs="Times New Roman"/>
            <w:color w:val="0000FF"/>
            <w:sz w:val="28"/>
            <w:szCs w:val="28"/>
          </w:rPr>
          <w:t>3</w:t>
        </w:r>
      </w:hyperlink>
      <w:r w:rsidRPr="00E974F9">
        <w:rPr>
          <w:rFonts w:ascii="Times New Roman" w:eastAsia="Calibri" w:hAnsi="Times New Roman" w:cs="Times New Roman"/>
          <w:sz w:val="28"/>
          <w:szCs w:val="28"/>
        </w:rPr>
        <w:t xml:space="preserve">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w:t>
      </w:r>
      <w:proofErr w:type="gramEnd"/>
      <w:r w:rsidRPr="00E974F9">
        <w:rPr>
          <w:rFonts w:ascii="Times New Roman" w:eastAsia="Calibri" w:hAnsi="Times New Roman" w:cs="Times New Roman"/>
          <w:sz w:val="28"/>
          <w:szCs w:val="28"/>
        </w:rPr>
        <w:t xml:space="preserve"> </w:t>
      </w:r>
      <w:proofErr w:type="gramStart"/>
      <w:r w:rsidRPr="00E974F9">
        <w:rPr>
          <w:rFonts w:ascii="Times New Roman" w:eastAsia="Calibri" w:hAnsi="Times New Roman" w:cs="Times New Roman"/>
          <w:sz w:val="28"/>
          <w:szCs w:val="28"/>
        </w:rPr>
        <w:t>котором</w:t>
      </w:r>
      <w:proofErr w:type="gramEnd"/>
      <w:r w:rsidRPr="00E974F9">
        <w:rPr>
          <w:rFonts w:ascii="Times New Roman" w:eastAsia="Calibri" w:hAnsi="Times New Roman" w:cs="Times New Roman"/>
          <w:sz w:val="28"/>
          <w:szCs w:val="28"/>
        </w:rPr>
        <w:t xml:space="preserve"> заключен договор аренды земельного участка.</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В случае изменения кадастровой стоимости земельного участка индексация размера арендной платы </w:t>
      </w:r>
      <w:proofErr w:type="gramStart"/>
      <w:r w:rsidRPr="00E974F9">
        <w:rPr>
          <w:rFonts w:ascii="Times New Roman" w:eastAsia="Calibri" w:hAnsi="Times New Roman" w:cs="Times New Roman"/>
          <w:sz w:val="28"/>
          <w:szCs w:val="28"/>
        </w:rPr>
        <w:t>производится</w:t>
      </w:r>
      <w:proofErr w:type="gramEnd"/>
      <w:r w:rsidRPr="00E974F9">
        <w:rPr>
          <w:rFonts w:ascii="Times New Roman" w:eastAsia="Calibri" w:hAnsi="Times New Roman" w:cs="Times New Roman"/>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15. Администрация</w:t>
      </w:r>
      <w:r w:rsidR="001E27DE" w:rsidRPr="001E27DE">
        <w:rPr>
          <w:rFonts w:ascii="Times New Roman" w:eastAsia="Calibri" w:hAnsi="Times New Roman" w:cs="Times New Roman"/>
          <w:sz w:val="28"/>
          <w:szCs w:val="28"/>
        </w:rPr>
        <w:t xml:space="preserve"> </w:t>
      </w:r>
      <w:r w:rsidR="001E27DE">
        <w:rPr>
          <w:rFonts w:ascii="Times New Roman" w:eastAsia="Calibri" w:hAnsi="Times New Roman" w:cs="Times New Roman"/>
          <w:sz w:val="28"/>
          <w:szCs w:val="28"/>
        </w:rPr>
        <w:t>Александровского</w:t>
      </w:r>
      <w:r w:rsidR="001E27DE" w:rsidRPr="00E974F9">
        <w:rPr>
          <w:rFonts w:ascii="Times New Roman" w:eastAsia="Calibri" w:hAnsi="Times New Roman" w:cs="Times New Roman"/>
          <w:sz w:val="28"/>
          <w:szCs w:val="28"/>
        </w:rPr>
        <w:t xml:space="preserve"> </w:t>
      </w:r>
      <w:r w:rsidRPr="00E974F9">
        <w:rPr>
          <w:rFonts w:ascii="Times New Roman" w:eastAsia="Calibri" w:hAnsi="Times New Roman" w:cs="Times New Roman"/>
          <w:sz w:val="28"/>
          <w:szCs w:val="28"/>
        </w:rPr>
        <w:t xml:space="preserve">сельского поселения при </w:t>
      </w:r>
      <w:r w:rsidRPr="00E974F9">
        <w:rPr>
          <w:rFonts w:ascii="Times New Roman" w:eastAsia="Calibri" w:hAnsi="Times New Roman" w:cs="Times New Roman"/>
          <w:sz w:val="28"/>
          <w:szCs w:val="28"/>
        </w:rPr>
        <w:lastRenderedPageBreak/>
        <w:t xml:space="preserve">заключении договора аренды земельного участка, находящегося в муниципальной собственности администрации </w:t>
      </w:r>
      <w:r w:rsidR="001E27DE">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обязана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администрации </w:t>
      </w:r>
      <w:r w:rsidR="001E27DE">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администрации </w:t>
      </w:r>
      <w:r w:rsidR="001E27DE">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изменяется:</w:t>
      </w:r>
    </w:p>
    <w:p w:rsidR="00E974F9" w:rsidRPr="00E974F9" w:rsidRDefault="001E27DE"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E974F9" w:rsidRPr="00E974F9" w:rsidRDefault="001E27DE"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в связи с изменением кадастровой стоимости земельного участка;</w:t>
      </w:r>
    </w:p>
    <w:p w:rsidR="00E974F9" w:rsidRPr="00E974F9" w:rsidRDefault="001E27DE"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4F9" w:rsidRPr="00E974F9">
        <w:rPr>
          <w:rFonts w:ascii="Times New Roman" w:eastAsia="Calibri" w:hAnsi="Times New Roman" w:cs="Times New Roman"/>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ставок арендной платы;</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размера уровня инфляции;</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значений и коэффициентов, используемых при расчете арендной платы;</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порядка определения размера арендной платы.</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Арендная плата, рассчитанная в процентах от кадастровой стоимости земельного участка, находящегося в муниципальной собственности администрации</w:t>
      </w:r>
      <w:r w:rsidR="00FA4174" w:rsidRPr="00FA4174">
        <w:rPr>
          <w:rFonts w:ascii="Times New Roman" w:eastAsia="Calibri" w:hAnsi="Times New Roman" w:cs="Times New Roman"/>
          <w:sz w:val="28"/>
          <w:szCs w:val="28"/>
        </w:rPr>
        <w:t xml:space="preserve"> </w:t>
      </w:r>
      <w:r w:rsidR="00FA4174">
        <w:rPr>
          <w:rFonts w:ascii="Times New Roman" w:eastAsia="Calibri" w:hAnsi="Times New Roman" w:cs="Times New Roman"/>
          <w:sz w:val="28"/>
          <w:szCs w:val="28"/>
        </w:rPr>
        <w:t>Александровского</w:t>
      </w:r>
      <w:r w:rsidR="00FA4174" w:rsidRPr="00E974F9">
        <w:rPr>
          <w:rFonts w:ascii="Times New Roman" w:eastAsia="Calibri" w:hAnsi="Times New Roman" w:cs="Times New Roman"/>
          <w:sz w:val="28"/>
          <w:szCs w:val="28"/>
        </w:rPr>
        <w:t xml:space="preserve"> </w:t>
      </w:r>
      <w:r w:rsidRPr="00E974F9">
        <w:rPr>
          <w:rFonts w:ascii="Times New Roman" w:eastAsia="Calibri" w:hAnsi="Times New Roman" w:cs="Times New Roman"/>
          <w:sz w:val="28"/>
          <w:szCs w:val="28"/>
        </w:rPr>
        <w:t>сельского поселения,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974F9">
        <w:rPr>
          <w:rFonts w:ascii="Times New Roman" w:eastAsia="Calibri" w:hAnsi="Times New Roman" w:cs="Times New Roman"/>
          <w:sz w:val="28"/>
          <w:szCs w:val="28"/>
        </w:rPr>
        <w:t xml:space="preserve">Размер ежегодной арендной платы, определенный по результатам рыночной оценки в соответствии с Федеральным </w:t>
      </w:r>
      <w:hyperlink r:id="rId23" w:history="1">
        <w:r w:rsidRPr="00E974F9">
          <w:rPr>
            <w:rFonts w:ascii="Times New Roman" w:eastAsia="Calibri" w:hAnsi="Times New Roman" w:cs="Times New Roman"/>
            <w:color w:val="0000FF"/>
            <w:sz w:val="28"/>
            <w:szCs w:val="28"/>
          </w:rPr>
          <w:t>законом</w:t>
        </w:r>
      </w:hyperlink>
      <w:r w:rsidRPr="00E974F9">
        <w:rPr>
          <w:rFonts w:ascii="Times New Roman" w:eastAsia="Calibri" w:hAnsi="Times New Roman" w:cs="Times New Roman"/>
          <w:sz w:val="28"/>
          <w:szCs w:val="28"/>
        </w:rPr>
        <w:t xml:space="preserve"> "Об оценочной деятельности в Российской Федерации", подлежит изменению в пределах срока договора аренды земельного участка, находящегося в муниципальной собственности администрации </w:t>
      </w:r>
      <w:r w:rsidR="00FA4174">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один раз в пять лет путем направления в адрес арендатора уведомления об изменении арендной платы.</w:t>
      </w:r>
      <w:proofErr w:type="gramEnd"/>
      <w:r w:rsidRPr="00E974F9">
        <w:rPr>
          <w:rFonts w:ascii="Times New Roman" w:eastAsia="Calibri" w:hAnsi="Times New Roman" w:cs="Times New Roman"/>
          <w:sz w:val="28"/>
          <w:szCs w:val="28"/>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E974F9" w:rsidRPr="00E974F9" w:rsidRDefault="00E974F9" w:rsidP="00E97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16. В случае если на стороне арендатора выступают несколько лиц, арендная плата для каждого из них определяется пропорционально их доле в </w:t>
      </w:r>
      <w:r w:rsidRPr="00E974F9">
        <w:rPr>
          <w:rFonts w:ascii="Times New Roman" w:eastAsia="Calibri" w:hAnsi="Times New Roman" w:cs="Times New Roman"/>
          <w:sz w:val="28"/>
          <w:szCs w:val="28"/>
        </w:rPr>
        <w:lastRenderedPageBreak/>
        <w:t>праве на арендованное имущество в соответствии с договором аренды земельного участка.</w:t>
      </w:r>
    </w:p>
    <w:p w:rsidR="00E974F9" w:rsidRPr="00E974F9" w:rsidRDefault="00E974F9" w:rsidP="00C31BD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74F9">
        <w:rPr>
          <w:rFonts w:ascii="Times New Roman" w:eastAsia="Calibri" w:hAnsi="Times New Roman" w:cs="Times New Roman"/>
          <w:sz w:val="28"/>
          <w:szCs w:val="28"/>
        </w:rPr>
        <w:t xml:space="preserve">17. Арендная плата за использование земельных участков, находящихся в муниципальной собственности администрации </w:t>
      </w:r>
      <w:r w:rsidR="00FA4174">
        <w:rPr>
          <w:rFonts w:ascii="Times New Roman" w:eastAsia="Calibri" w:hAnsi="Times New Roman" w:cs="Times New Roman"/>
          <w:sz w:val="28"/>
          <w:szCs w:val="28"/>
        </w:rPr>
        <w:t>Александровского</w:t>
      </w:r>
      <w:r w:rsidRPr="00E974F9">
        <w:rPr>
          <w:rFonts w:ascii="Times New Roman" w:eastAsia="Calibri" w:hAnsi="Times New Roman" w:cs="Times New Roman"/>
          <w:sz w:val="28"/>
          <w:szCs w:val="28"/>
        </w:rPr>
        <w:t xml:space="preserve"> сельского поселения, вносится равными долями ежемесячно, не позднее 20 числа отчетного месяца, в соответствии с условиями договора аренды земельного участка.</w:t>
      </w:r>
    </w:p>
    <w:p w:rsidR="00C31BD5" w:rsidRDefault="00C31BD5" w:rsidP="00E974F9">
      <w:pPr>
        <w:ind w:left="426"/>
        <w:rPr>
          <w:rFonts w:ascii="Times New Roman" w:eastAsia="Times New Roman" w:hAnsi="Times New Roman" w:cs="Times New Roman"/>
          <w:sz w:val="28"/>
          <w:szCs w:val="28"/>
          <w:lang w:eastAsia="ru-RU"/>
        </w:rPr>
      </w:pPr>
    </w:p>
    <w:p w:rsidR="00E974F9" w:rsidRPr="00E974F9" w:rsidRDefault="00FA4174" w:rsidP="00E974F9">
      <w:pPr>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Александровского</w:t>
      </w:r>
      <w:r w:rsidR="00E974F9" w:rsidRPr="00E974F9">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Н.Л. Хижняк</w:t>
      </w:r>
    </w:p>
    <w:p w:rsidR="00E974F9" w:rsidRPr="00E974F9" w:rsidRDefault="00E974F9" w:rsidP="00E974F9">
      <w:pPr>
        <w:spacing w:after="0" w:line="240" w:lineRule="auto"/>
        <w:rPr>
          <w:rFonts w:ascii="Times New Roman" w:eastAsia="Calibri" w:hAnsi="Times New Roman" w:cs="Times New Roman"/>
          <w:sz w:val="28"/>
          <w:szCs w:val="28"/>
        </w:rPr>
      </w:pPr>
    </w:p>
    <w:p w:rsidR="00E974F9" w:rsidRPr="00E974F9" w:rsidRDefault="00E974F9" w:rsidP="00E974F9">
      <w:pPr>
        <w:spacing w:after="160" w:line="259" w:lineRule="auto"/>
        <w:rPr>
          <w:rFonts w:ascii="Times New Roman" w:eastAsia="Calibri" w:hAnsi="Times New Roman" w:cs="Times New Roman"/>
          <w:sz w:val="28"/>
          <w:szCs w:val="28"/>
        </w:rPr>
      </w:pPr>
      <w:r w:rsidRPr="00E974F9">
        <w:rPr>
          <w:rFonts w:ascii="Times New Roman" w:eastAsia="Calibri" w:hAnsi="Times New Roman" w:cs="Times New Roman"/>
          <w:sz w:val="28"/>
          <w:szCs w:val="28"/>
        </w:rPr>
        <w:br w:type="page"/>
      </w:r>
    </w:p>
    <w:p w:rsidR="00E974F9" w:rsidRPr="00E974F9" w:rsidRDefault="00E974F9" w:rsidP="00E974F9">
      <w:pPr>
        <w:suppressAutoHyphens/>
        <w:spacing w:after="0" w:line="240" w:lineRule="auto"/>
        <w:jc w:val="right"/>
        <w:rPr>
          <w:rFonts w:ascii="Times New Roman" w:eastAsia="Times New Roman" w:hAnsi="Times New Roman" w:cs="Times New Roman"/>
          <w:bCs/>
          <w:sz w:val="28"/>
          <w:szCs w:val="28"/>
          <w:lang w:eastAsia="ar-SA"/>
        </w:rPr>
      </w:pPr>
      <w:r w:rsidRPr="00E974F9">
        <w:rPr>
          <w:rFonts w:ascii="Times New Roman" w:eastAsia="Times New Roman" w:hAnsi="Times New Roman" w:cs="Times New Roman"/>
          <w:bCs/>
          <w:sz w:val="28"/>
          <w:szCs w:val="28"/>
          <w:lang w:eastAsia="ar-SA"/>
        </w:rPr>
        <w:lastRenderedPageBreak/>
        <w:t>Приложение № 2</w:t>
      </w:r>
    </w:p>
    <w:p w:rsidR="00E974F9" w:rsidRPr="00E974F9" w:rsidRDefault="00424BA0" w:rsidP="00E974F9">
      <w:pPr>
        <w:suppressAutoHyphens/>
        <w:spacing w:after="0" w:line="240"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E974F9" w:rsidRPr="00E974F9">
        <w:rPr>
          <w:rFonts w:ascii="Times New Roman" w:eastAsia="Times New Roman" w:hAnsi="Times New Roman" w:cs="Times New Roman"/>
          <w:bCs/>
          <w:sz w:val="28"/>
          <w:szCs w:val="28"/>
          <w:lang w:eastAsia="ar-SA"/>
        </w:rPr>
        <w:t>к постановлению администрации</w:t>
      </w:r>
    </w:p>
    <w:p w:rsidR="00E974F9" w:rsidRPr="00E974F9" w:rsidRDefault="00C31BD5" w:rsidP="00E974F9">
      <w:pPr>
        <w:suppressAutoHyphens/>
        <w:spacing w:after="0" w:line="240"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Александровского</w:t>
      </w:r>
      <w:r w:rsidR="00E974F9" w:rsidRPr="00E974F9">
        <w:rPr>
          <w:rFonts w:ascii="Times New Roman" w:eastAsia="Times New Roman" w:hAnsi="Times New Roman" w:cs="Times New Roman"/>
          <w:bCs/>
          <w:sz w:val="28"/>
          <w:szCs w:val="28"/>
          <w:lang w:eastAsia="ar-SA"/>
        </w:rPr>
        <w:t xml:space="preserve"> сельского поселения</w:t>
      </w:r>
    </w:p>
    <w:p w:rsidR="00E974F9" w:rsidRPr="00023F95" w:rsidRDefault="00E974F9" w:rsidP="00E974F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974F9">
        <w:rPr>
          <w:rFonts w:ascii="Calibri" w:eastAsia="Calibri" w:hAnsi="Calibri" w:cs="Times New Roman"/>
          <w:bCs/>
          <w:sz w:val="28"/>
          <w:szCs w:val="28"/>
        </w:rPr>
        <w:t xml:space="preserve">                                                                                         </w:t>
      </w:r>
      <w:r w:rsidR="00023F95" w:rsidRPr="00023F95">
        <w:rPr>
          <w:rFonts w:ascii="Times New Roman" w:eastAsia="Calibri" w:hAnsi="Times New Roman" w:cs="Times New Roman"/>
          <w:bCs/>
          <w:sz w:val="28"/>
          <w:szCs w:val="28"/>
        </w:rPr>
        <w:t xml:space="preserve">от 20.07.2015г. </w:t>
      </w:r>
      <w:r w:rsidRPr="00023F95">
        <w:rPr>
          <w:rFonts w:ascii="Times New Roman" w:eastAsia="Calibri" w:hAnsi="Times New Roman" w:cs="Times New Roman"/>
          <w:sz w:val="28"/>
          <w:szCs w:val="28"/>
        </w:rPr>
        <w:t xml:space="preserve"> </w:t>
      </w:r>
      <w:r w:rsidR="00C31BD5" w:rsidRPr="00023F95">
        <w:rPr>
          <w:rFonts w:ascii="Times New Roman" w:eastAsia="Calibri" w:hAnsi="Times New Roman" w:cs="Times New Roman"/>
          <w:sz w:val="28"/>
          <w:szCs w:val="28"/>
        </w:rPr>
        <w:t xml:space="preserve"> </w:t>
      </w:r>
      <w:r w:rsidRPr="00023F95">
        <w:rPr>
          <w:rFonts w:ascii="Times New Roman" w:eastAsia="Calibri" w:hAnsi="Times New Roman" w:cs="Times New Roman"/>
          <w:sz w:val="28"/>
          <w:szCs w:val="28"/>
        </w:rPr>
        <w:t xml:space="preserve">№ </w:t>
      </w:r>
      <w:r w:rsidR="00023F95" w:rsidRPr="00023F95">
        <w:rPr>
          <w:rFonts w:ascii="Times New Roman" w:eastAsia="Calibri" w:hAnsi="Times New Roman" w:cs="Times New Roman"/>
          <w:sz w:val="28"/>
          <w:szCs w:val="28"/>
        </w:rPr>
        <w:t>95</w:t>
      </w:r>
      <w:r w:rsidRPr="00023F95">
        <w:rPr>
          <w:rFonts w:ascii="Times New Roman" w:eastAsia="Calibri" w:hAnsi="Times New Roman" w:cs="Times New Roman"/>
          <w:sz w:val="28"/>
          <w:szCs w:val="28"/>
        </w:rPr>
        <w:t xml:space="preserve"> </w:t>
      </w:r>
    </w:p>
    <w:p w:rsidR="00E974F9" w:rsidRPr="00E974F9" w:rsidRDefault="00E974F9" w:rsidP="00E974F9">
      <w:pPr>
        <w:suppressAutoHyphens/>
        <w:spacing w:after="0" w:line="240" w:lineRule="auto"/>
        <w:jc w:val="right"/>
        <w:rPr>
          <w:rFonts w:ascii="Times New Roman" w:eastAsia="Times New Roman" w:hAnsi="Times New Roman" w:cs="Times New Roman"/>
          <w:sz w:val="24"/>
          <w:szCs w:val="24"/>
          <w:lang w:eastAsia="ar-SA"/>
        </w:rPr>
      </w:pPr>
    </w:p>
    <w:p w:rsidR="00E974F9" w:rsidRPr="00E974F9" w:rsidRDefault="00E974F9" w:rsidP="00E974F9">
      <w:pPr>
        <w:suppressAutoHyphens/>
        <w:spacing w:after="0" w:line="240" w:lineRule="auto"/>
        <w:jc w:val="center"/>
        <w:rPr>
          <w:rFonts w:ascii="Times New Roman" w:eastAsia="Times New Roman" w:hAnsi="Times New Roman" w:cs="Times New Roman"/>
          <w:sz w:val="28"/>
          <w:szCs w:val="28"/>
          <w:lang w:eastAsia="ar-SA"/>
        </w:rPr>
      </w:pPr>
      <w:r w:rsidRPr="00E974F9">
        <w:rPr>
          <w:rFonts w:ascii="Times New Roman" w:eastAsia="Times New Roman" w:hAnsi="Times New Roman" w:cs="Times New Roman"/>
          <w:sz w:val="28"/>
          <w:szCs w:val="28"/>
          <w:lang w:eastAsia="ar-SA"/>
        </w:rPr>
        <w:t xml:space="preserve">Ставки арендной платы </w:t>
      </w:r>
    </w:p>
    <w:p w:rsidR="00E974F9" w:rsidRPr="00E974F9" w:rsidRDefault="00E974F9" w:rsidP="00E974F9">
      <w:pPr>
        <w:suppressAutoHyphens/>
        <w:spacing w:after="0" w:line="240" w:lineRule="auto"/>
        <w:jc w:val="center"/>
        <w:rPr>
          <w:rFonts w:ascii="Times New Roman" w:eastAsia="Times New Roman" w:hAnsi="Times New Roman" w:cs="Times New Roman"/>
          <w:sz w:val="28"/>
          <w:szCs w:val="28"/>
          <w:lang w:eastAsia="ar-SA"/>
        </w:rPr>
      </w:pPr>
      <w:r w:rsidRPr="00E974F9">
        <w:rPr>
          <w:rFonts w:ascii="Times New Roman" w:eastAsia="Times New Roman" w:hAnsi="Times New Roman" w:cs="Times New Roman"/>
          <w:sz w:val="28"/>
          <w:szCs w:val="28"/>
          <w:lang w:eastAsia="ar-SA"/>
        </w:rPr>
        <w:t xml:space="preserve">по видам разрешенного использования земельных участков, находящихся в муниципальной собственности </w:t>
      </w:r>
      <w:r w:rsidR="00800ED7">
        <w:rPr>
          <w:rFonts w:ascii="Times New Roman" w:eastAsia="Times New Roman" w:hAnsi="Times New Roman" w:cs="Times New Roman"/>
          <w:sz w:val="28"/>
          <w:szCs w:val="28"/>
          <w:lang w:eastAsia="ar-SA"/>
        </w:rPr>
        <w:t>Александровского сельского поселения.</w:t>
      </w:r>
    </w:p>
    <w:p w:rsidR="00E974F9" w:rsidRPr="00E974F9" w:rsidRDefault="00E974F9" w:rsidP="00E974F9">
      <w:pPr>
        <w:suppressAutoHyphens/>
        <w:spacing w:after="0" w:line="240" w:lineRule="auto"/>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729"/>
        <w:gridCol w:w="3922"/>
        <w:gridCol w:w="2003"/>
      </w:tblGrid>
      <w:tr w:rsidR="00E974F9" w:rsidRPr="00E974F9" w:rsidTr="00E90067">
        <w:tc>
          <w:tcPr>
            <w:tcW w:w="3000"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Категории земель</w:t>
            </w:r>
          </w:p>
        </w:tc>
        <w:tc>
          <w:tcPr>
            <w:tcW w:w="738"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 xml:space="preserve">№ </w:t>
            </w:r>
            <w:proofErr w:type="gramStart"/>
            <w:r w:rsidRPr="00E974F9">
              <w:rPr>
                <w:rFonts w:ascii="Times New Roman" w:eastAsia="Times New Roman" w:hAnsi="Times New Roman" w:cs="Times New Roman"/>
                <w:sz w:val="24"/>
                <w:szCs w:val="24"/>
                <w:lang w:eastAsia="ar-SA"/>
              </w:rPr>
              <w:t>п</w:t>
            </w:r>
            <w:proofErr w:type="gramEnd"/>
            <w:r w:rsidRPr="00E974F9">
              <w:rPr>
                <w:rFonts w:ascii="Times New Roman" w:eastAsia="Times New Roman" w:hAnsi="Times New Roman" w:cs="Times New Roman"/>
                <w:sz w:val="24"/>
                <w:szCs w:val="24"/>
                <w:lang w:eastAsia="ar-SA"/>
              </w:rPr>
              <w:t>/п</w:t>
            </w:r>
          </w:p>
        </w:tc>
        <w:tc>
          <w:tcPr>
            <w:tcW w:w="4262"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Вид разрешенного использования земель</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Ставка арендной платы (в процентах)</w:t>
            </w:r>
          </w:p>
        </w:tc>
      </w:tr>
      <w:tr w:rsidR="00E974F9" w:rsidRPr="00E974F9" w:rsidTr="00E90067">
        <w:trPr>
          <w:cantSplit/>
        </w:trPr>
        <w:tc>
          <w:tcPr>
            <w:tcW w:w="3000" w:type="dxa"/>
            <w:vMerge w:val="restart"/>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 Земли населенных пунктов</w:t>
            </w: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proofErr w:type="gramStart"/>
            <w:r w:rsidRPr="00E974F9">
              <w:rPr>
                <w:rFonts w:ascii="Times New Roman" w:eastAsia="Times New Roman" w:hAnsi="Times New Roman" w:cs="Times New Roman"/>
                <w:sz w:val="24"/>
                <w:szCs w:val="24"/>
                <w:lang w:eastAsia="ar-SA"/>
              </w:rPr>
              <w:t>Земли по домами многоэтажной застройки</w:t>
            </w:r>
            <w:proofErr w:type="gramEnd"/>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1,50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1.2.</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Земли под домами индивидуальной жилой застройки</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1,50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1.3.</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Земли дачных и садоводческих объединений граждан</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1,50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1.4.</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Земли гаражей</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1,52</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1.5.</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Земли автостоянок</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30,00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1.6.</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Земли автозаправочных станций, казино и игорных заведений</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30,00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1.7.</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Земли под объектами бытового обслуживания</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30,00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1.8.</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 xml:space="preserve">Земли под торговыми объектами и объектами общественного питания </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30,00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1.9.</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Земли под рынками</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30,00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1.10.</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Земли учреждений и организаций народного образования</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30,00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1.11.</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Земли под промышленными объектами</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16,21</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1.12.</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Земли под объектами муниципальных унитарных предприятий ЖКХ, полигонами бытовых отходов, для содержания кладбищ</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1,50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1.13.</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Земли под объектами банков, финансовых организаций, ломбардов</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11,46</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1.14.</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Земли под объектами издательств, консульств, объектов науки и научно- исследовательских, проектных организаций, под объектами здравоохранения и социального обеспечения, физической культуры и спорта, искусства, религии</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1,50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1.15.</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Земли под административными зданиями и офисами коммерческих организаций</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11,46</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1.16.</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Земли под военными объектами, под объектами субъектов  естественных монополий</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1,50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1.17.</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Земли под объектами лечебно-оздоровительного и рекреационного назначения</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1,50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1.18.</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Земли сельскохозяйственного использования</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0,30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1.19.</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Земли под особо охраняемыми территориями и объектами, в том числе лесами в поселениях, скверами, парками</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9,00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1.20.</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 xml:space="preserve">Земли под обособленными водными объектами, под водными объектами, находящимися в обороте </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9,00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1.21.</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proofErr w:type="gramStart"/>
            <w:r w:rsidRPr="00E974F9">
              <w:rPr>
                <w:rFonts w:ascii="Times New Roman" w:eastAsia="Times New Roman" w:hAnsi="Times New Roman" w:cs="Times New Roman"/>
                <w:color w:val="000000"/>
                <w:sz w:val="24"/>
                <w:szCs w:val="24"/>
                <w:lang w:eastAsia="ar-SA"/>
              </w:rPr>
              <w:t>Прочие земли поселений, в том числе земли улиц, проспектов, площадей, шоссе, аллей, бульваров, застав, переулков, проездов, тупиков; земли резерва, земли, занятые водными объектами, изъятыми из оборота или ограниченными в обороте в соответствии с законодательством РФ; земельные участки под полосами отвода водоемов, каналов, коллекторов, набережные</w:t>
            </w:r>
            <w:proofErr w:type="gramEnd"/>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9,00</w:t>
            </w:r>
          </w:p>
        </w:tc>
      </w:tr>
      <w:tr w:rsidR="00E974F9" w:rsidRPr="00E974F9" w:rsidTr="00E90067">
        <w:trPr>
          <w:cantSplit/>
        </w:trPr>
        <w:tc>
          <w:tcPr>
            <w:tcW w:w="3000" w:type="dxa"/>
            <w:vMerge w:val="restart"/>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2. Земли сельскохозяйственного назначения</w:t>
            </w: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2.1.</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Сельскохозяйственные угодья, предоставленные в аренду для ведения сельскохозяйственного производства юридическим лицам и гражданам</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0,72</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2.2.</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Орошаемые земельные участки, предоставленные в аренду для ведения сельскохозяйственного производства юридическим лицам и гражданам</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2,16</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2.3.</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Сельскохозяйственные угодья, предоставленные в аренду гражданам для ведения личного подсобного хозяйства, животноводства, сенокошения и выпаса скота</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0,30</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2.4.</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Земельные участки, занятые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0,72</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2.5.</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Земельные участки, занятые внутрихозяйственными дорогами, коммуникациями, древесно-кустарниковой растительностью, прочими угодьями</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0,72</w:t>
            </w:r>
          </w:p>
        </w:tc>
      </w:tr>
      <w:tr w:rsidR="00E974F9" w:rsidRPr="00E974F9" w:rsidTr="00E90067">
        <w:trPr>
          <w:cantSplit/>
        </w:trPr>
        <w:tc>
          <w:tcPr>
            <w:tcW w:w="3000" w:type="dxa"/>
            <w:vMerge/>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2.6.</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Земли садоводческих и огороднических объединений граждан</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0,30</w:t>
            </w:r>
          </w:p>
        </w:tc>
      </w:tr>
      <w:tr w:rsidR="00E974F9" w:rsidRPr="00E974F9" w:rsidTr="00E90067">
        <w:tc>
          <w:tcPr>
            <w:tcW w:w="3000"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3. Земли промышленности, транспорта, связи и иного специального назначения</w:t>
            </w: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3.1.</w:t>
            </w:r>
          </w:p>
        </w:tc>
        <w:tc>
          <w:tcPr>
            <w:tcW w:w="4262" w:type="dxa"/>
          </w:tcPr>
          <w:p w:rsidR="00E974F9" w:rsidRPr="00E974F9" w:rsidRDefault="00E974F9" w:rsidP="00E974F9">
            <w:pPr>
              <w:suppressAutoHyphens/>
              <w:spacing w:after="0" w:line="240" w:lineRule="auto"/>
              <w:jc w:val="both"/>
              <w:rPr>
                <w:rFonts w:ascii="Times New Roman" w:eastAsia="Times New Roman" w:hAnsi="Times New Roman" w:cs="Times New Roman"/>
                <w:color w:val="000000"/>
                <w:sz w:val="24"/>
                <w:szCs w:val="24"/>
                <w:lang w:eastAsia="ar-SA"/>
              </w:rPr>
            </w:pPr>
            <w:proofErr w:type="gramStart"/>
            <w:r w:rsidRPr="00E974F9">
              <w:rPr>
                <w:rFonts w:ascii="Times New Roman" w:eastAsia="Times New Roman" w:hAnsi="Times New Roman" w:cs="Times New Roman"/>
                <w:color w:val="000000"/>
                <w:sz w:val="24"/>
                <w:szCs w:val="24"/>
                <w:lang w:eastAsia="ar-SA"/>
              </w:rPr>
              <w:t>Земли,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r w:rsidRPr="00E974F9">
              <w:rPr>
                <w:rFonts w:ascii="Times New Roman" w:eastAsia="Times New Roman" w:hAnsi="Times New Roman" w:cs="Times New Roman"/>
                <w:color w:val="000000"/>
                <w:sz w:val="24"/>
                <w:szCs w:val="24"/>
                <w:lang w:eastAsia="ar-SA"/>
              </w:rPr>
              <w:t xml:space="preserve"> размещений наземных сооружений и инфраструктуры спутниковой связи, объектов космической деятельности, военных объектов</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sz w:val="24"/>
                <w:szCs w:val="24"/>
                <w:lang w:eastAsia="ar-SA"/>
              </w:rPr>
            </w:pPr>
            <w:r w:rsidRPr="00E974F9">
              <w:rPr>
                <w:rFonts w:ascii="Times New Roman" w:eastAsia="Times New Roman" w:hAnsi="Times New Roman" w:cs="Times New Roman"/>
                <w:sz w:val="24"/>
                <w:szCs w:val="24"/>
                <w:lang w:eastAsia="ar-SA"/>
              </w:rPr>
              <w:t>2,20</w:t>
            </w:r>
          </w:p>
        </w:tc>
      </w:tr>
      <w:tr w:rsidR="00E974F9" w:rsidRPr="00E974F9" w:rsidTr="00E90067">
        <w:tc>
          <w:tcPr>
            <w:tcW w:w="3000"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4.  Земли особо охраняемых природных территорий</w:t>
            </w:r>
          </w:p>
        </w:tc>
        <w:tc>
          <w:tcPr>
            <w:tcW w:w="738"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4.1.</w:t>
            </w:r>
          </w:p>
        </w:tc>
        <w:tc>
          <w:tcPr>
            <w:tcW w:w="4262" w:type="dxa"/>
          </w:tcPr>
          <w:p w:rsidR="00E974F9" w:rsidRPr="00E974F9" w:rsidRDefault="00E974F9" w:rsidP="00E974F9">
            <w:pPr>
              <w:suppressAutoHyphens/>
              <w:spacing w:after="0" w:line="240" w:lineRule="auto"/>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 xml:space="preserve">Земли особо охраняемых природных территорий и объектов, земли под объектами рекреационного и лечебно-оздоровительного назначения </w:t>
            </w:r>
          </w:p>
        </w:tc>
        <w:tc>
          <w:tcPr>
            <w:tcW w:w="2173" w:type="dxa"/>
          </w:tcPr>
          <w:p w:rsidR="00E974F9" w:rsidRPr="00E974F9" w:rsidRDefault="00E974F9" w:rsidP="00E974F9">
            <w:pPr>
              <w:suppressAutoHyphens/>
              <w:spacing w:after="0" w:line="240" w:lineRule="auto"/>
              <w:jc w:val="center"/>
              <w:rPr>
                <w:rFonts w:ascii="Times New Roman" w:eastAsia="Times New Roman" w:hAnsi="Times New Roman" w:cs="Times New Roman"/>
                <w:color w:val="000000"/>
                <w:sz w:val="24"/>
                <w:szCs w:val="24"/>
                <w:lang w:eastAsia="ar-SA"/>
              </w:rPr>
            </w:pPr>
            <w:r w:rsidRPr="00E974F9">
              <w:rPr>
                <w:rFonts w:ascii="Times New Roman" w:eastAsia="Times New Roman" w:hAnsi="Times New Roman" w:cs="Times New Roman"/>
                <w:color w:val="000000"/>
                <w:sz w:val="24"/>
                <w:szCs w:val="24"/>
                <w:lang w:eastAsia="ar-SA"/>
              </w:rPr>
              <w:t>25,00</w:t>
            </w:r>
          </w:p>
        </w:tc>
      </w:tr>
    </w:tbl>
    <w:p w:rsidR="00E974F9" w:rsidRPr="00E974F9" w:rsidRDefault="00E974F9" w:rsidP="00E974F9">
      <w:pPr>
        <w:spacing w:after="0" w:line="240" w:lineRule="auto"/>
        <w:rPr>
          <w:rFonts w:ascii="Times New Roman" w:eastAsia="Calibri" w:hAnsi="Times New Roman" w:cs="Times New Roman"/>
          <w:sz w:val="28"/>
          <w:szCs w:val="28"/>
        </w:rPr>
      </w:pPr>
    </w:p>
    <w:p w:rsidR="00E974F9" w:rsidRPr="00E974F9" w:rsidRDefault="00E974F9" w:rsidP="00E974F9">
      <w:pPr>
        <w:spacing w:after="0" w:line="240" w:lineRule="auto"/>
        <w:rPr>
          <w:rFonts w:ascii="Times New Roman" w:eastAsia="Calibri" w:hAnsi="Times New Roman" w:cs="Times New Roman"/>
          <w:sz w:val="28"/>
          <w:szCs w:val="28"/>
        </w:rPr>
      </w:pPr>
    </w:p>
    <w:p w:rsidR="00E974F9" w:rsidRPr="00E974F9" w:rsidRDefault="00E974F9" w:rsidP="00E974F9">
      <w:pPr>
        <w:ind w:left="426"/>
        <w:rPr>
          <w:rFonts w:ascii="Times New Roman" w:eastAsia="Times New Roman" w:hAnsi="Times New Roman" w:cs="Times New Roman"/>
          <w:sz w:val="28"/>
          <w:szCs w:val="28"/>
          <w:lang w:eastAsia="ru-RU"/>
        </w:rPr>
      </w:pPr>
      <w:r w:rsidRPr="00E974F9">
        <w:rPr>
          <w:rFonts w:ascii="Times New Roman" w:eastAsia="Times New Roman" w:hAnsi="Times New Roman" w:cs="Times New Roman"/>
          <w:sz w:val="28"/>
          <w:szCs w:val="28"/>
          <w:lang w:eastAsia="ru-RU"/>
        </w:rPr>
        <w:t xml:space="preserve">Глава </w:t>
      </w:r>
      <w:r w:rsidR="00C31BD5">
        <w:rPr>
          <w:rFonts w:ascii="Times New Roman" w:eastAsia="Times New Roman" w:hAnsi="Times New Roman" w:cs="Times New Roman"/>
          <w:sz w:val="28"/>
          <w:szCs w:val="28"/>
          <w:lang w:eastAsia="ru-RU"/>
        </w:rPr>
        <w:t>Александровского</w:t>
      </w:r>
      <w:r w:rsidRPr="00E974F9">
        <w:rPr>
          <w:rFonts w:ascii="Times New Roman" w:eastAsia="Times New Roman" w:hAnsi="Times New Roman" w:cs="Times New Roman"/>
          <w:sz w:val="28"/>
          <w:szCs w:val="28"/>
          <w:lang w:eastAsia="ru-RU"/>
        </w:rPr>
        <w:t xml:space="preserve">                                                                                                   сельского поселения                                                                  </w:t>
      </w:r>
      <w:r w:rsidR="00C31BD5">
        <w:rPr>
          <w:rFonts w:ascii="Times New Roman" w:eastAsia="Times New Roman" w:hAnsi="Times New Roman" w:cs="Times New Roman"/>
          <w:sz w:val="28"/>
          <w:szCs w:val="28"/>
          <w:lang w:eastAsia="ru-RU"/>
        </w:rPr>
        <w:t xml:space="preserve">Н.Л. Хижняк </w:t>
      </w:r>
    </w:p>
    <w:p w:rsidR="00297B1C" w:rsidRDefault="00297B1C"/>
    <w:sectPr w:rsidR="00297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E5A1D"/>
    <w:multiLevelType w:val="hybridMultilevel"/>
    <w:tmpl w:val="4C6ADEF4"/>
    <w:lvl w:ilvl="0" w:tplc="DFC07262">
      <w:start w:val="1"/>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C2"/>
    <w:rsid w:val="00023F95"/>
    <w:rsid w:val="00072A46"/>
    <w:rsid w:val="000850C2"/>
    <w:rsid w:val="001E27DE"/>
    <w:rsid w:val="00297B1C"/>
    <w:rsid w:val="002B6C0B"/>
    <w:rsid w:val="00424BA0"/>
    <w:rsid w:val="00502FE0"/>
    <w:rsid w:val="00612F0B"/>
    <w:rsid w:val="00733F0E"/>
    <w:rsid w:val="00800ED7"/>
    <w:rsid w:val="00882D45"/>
    <w:rsid w:val="009727C8"/>
    <w:rsid w:val="00C31BD5"/>
    <w:rsid w:val="00E974F9"/>
    <w:rsid w:val="00FA4174"/>
    <w:rsid w:val="00FD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98C3DB2D152947D0143F9B47A944190A81777B38CB9607B456C332FDEFC37AF5CADCE7199CC1CB4A22AF745G" TargetMode="External"/><Relationship Id="rId13" Type="http://schemas.openxmlformats.org/officeDocument/2006/relationships/hyperlink" Target="consultantplus://offline/ref=CC498C3DB2D152947D015DF4A216CB4497A44A7FB18DB133271A376E78D7F660E813F48837F945G" TargetMode="External"/><Relationship Id="rId18" Type="http://schemas.openxmlformats.org/officeDocument/2006/relationships/hyperlink" Target="consultantplus://offline/ref=CC498C3DB2D152947D015DF4A216CB4497A44A7FB18DB133271A376E78D7F660E813F48835F944G" TargetMode="External"/><Relationship Id="rId3" Type="http://schemas.microsoft.com/office/2007/relationships/stylesWithEffects" Target="stylesWithEffects.xml"/><Relationship Id="rId21" Type="http://schemas.openxmlformats.org/officeDocument/2006/relationships/hyperlink" Target="consultantplus://offline/ref=CC498C3DB2D152947D015DF4A216CB4497A44A7EB282B133271A376E78FD47G" TargetMode="External"/><Relationship Id="rId7" Type="http://schemas.openxmlformats.org/officeDocument/2006/relationships/hyperlink" Target="consultantplus://offline/ref=CC498C3DB2D152947D015DF4A216CB4497A44F79B384B133271A376E78FD47G" TargetMode="External"/><Relationship Id="rId12" Type="http://schemas.openxmlformats.org/officeDocument/2006/relationships/hyperlink" Target="consultantplus://offline/ref=CC498C3DB2D152947D015DF4A216CB4497A44A7FB18DB133271A376E78D7F660E813F48837F944G" TargetMode="External"/><Relationship Id="rId17" Type="http://schemas.openxmlformats.org/officeDocument/2006/relationships/hyperlink" Target="consultantplus://offline/ref=CC498C3DB2D152947D015DF4A216CB4497A44A7EB282B133271A376E78FD47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C498C3DB2D152947D015DF4A216CB4497A44A7FB18DB133271A376E78D7F660E813F4893CF94CG" TargetMode="External"/><Relationship Id="rId20" Type="http://schemas.openxmlformats.org/officeDocument/2006/relationships/hyperlink" Target="consultantplus://offline/ref=CC498C3DB2D152947D015DF4A216CB4497A44A7EB282B133271A376E78FD47G" TargetMode="External"/><Relationship Id="rId1" Type="http://schemas.openxmlformats.org/officeDocument/2006/relationships/numbering" Target="numbering.xml"/><Relationship Id="rId6" Type="http://schemas.openxmlformats.org/officeDocument/2006/relationships/hyperlink" Target="consultantplus://offline/ref=CC498C3DB2D152947D015DF4A216CB4497A44A7FB18DB133271A376E78D7F660E813F48834F94CG" TargetMode="External"/><Relationship Id="rId11" Type="http://schemas.openxmlformats.org/officeDocument/2006/relationships/hyperlink" Target="consultantplus://offline/ref=CC498C3DB2D152947D015DF4A216CB4497A4497FB685B133271A376E78FD47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C498C3DB2D152947D015DF4A216CB4497A44A7FB18DB133271A376E78D7F660E813F48932F944G" TargetMode="External"/><Relationship Id="rId23" Type="http://schemas.openxmlformats.org/officeDocument/2006/relationships/hyperlink" Target="consultantplus://offline/ref=CC498C3DB2D152947D015DF4A216CB4497A44A7EB282B133271A376E78FD47G" TargetMode="External"/><Relationship Id="rId10" Type="http://schemas.openxmlformats.org/officeDocument/2006/relationships/hyperlink" Target="consultantplus://offline/ref=CC498C3DB2D152947D015DF4A216CB4497A44F79B68DB133271A376E78FD47G" TargetMode="External"/><Relationship Id="rId19" Type="http://schemas.openxmlformats.org/officeDocument/2006/relationships/hyperlink" Target="consultantplus://offline/ref=CC498C3DB2D152947D015DF4A216CB4497A44A7FB18DB133271A376E78D7F660E813F48835F947G" TargetMode="External"/><Relationship Id="rId4" Type="http://schemas.openxmlformats.org/officeDocument/2006/relationships/settings" Target="settings.xml"/><Relationship Id="rId9" Type="http://schemas.openxmlformats.org/officeDocument/2006/relationships/hyperlink" Target="consultantplus://offline/ref=CC498C3DB2D152947D015DF4A216CB4497A4497FB685B133271A376E78FD47G" TargetMode="External"/><Relationship Id="rId14" Type="http://schemas.openxmlformats.org/officeDocument/2006/relationships/hyperlink" Target="consultantplus://offline/ref=CC498C3DB2D152947D015DF4A216CB4497A44A7FB18DB133271A376E78FD47G" TargetMode="External"/><Relationship Id="rId22" Type="http://schemas.openxmlformats.org/officeDocument/2006/relationships/hyperlink" Target="consultantplus://offline/ref=CC498C3DB2D152947D015DF4A216CB4497A44A7EB282B133271A376E78FD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2015-07-29T06:12:00Z</cp:lastPrinted>
  <dcterms:created xsi:type="dcterms:W3CDTF">2015-07-14T12:38:00Z</dcterms:created>
  <dcterms:modified xsi:type="dcterms:W3CDTF">2015-07-29T06:39:00Z</dcterms:modified>
</cp:coreProperties>
</file>