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РОССИЙСКАЯ ФЕДЕРАЦИЯ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РОСТОВСКАЯ ОБЛАСТЬ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АЗОВСКИЙ  РАЙОН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МУНИЦИПАЛЬНОЕ ОБРАЗОВАНИЕ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«АЛЕКСАНДРОВСКОЕ СЕЛЬСКОЕ ПОСЕЛЕНИЕ»</w:t>
      </w:r>
    </w:p>
    <w:p w:rsidR="00C3231F" w:rsidRPr="00D805E1" w:rsidRDefault="00C3231F" w:rsidP="00C3231F">
      <w:pPr>
        <w:rPr>
          <w:sz w:val="28"/>
          <w:szCs w:val="28"/>
        </w:rPr>
      </w:pPr>
      <w:r w:rsidRPr="00D805E1">
        <w:rPr>
          <w:sz w:val="28"/>
          <w:szCs w:val="28"/>
        </w:rPr>
        <w:t>АДМИНИСТРАЦИЯ АЛЕКСАНДРОВСКОГО СЕЛЬСКОГО ПОСЕЛЕНИЯ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</w:p>
    <w:p w:rsidR="00C3231F" w:rsidRPr="00D805E1" w:rsidRDefault="00C3231F" w:rsidP="00C3231F">
      <w:pPr>
        <w:jc w:val="center"/>
        <w:rPr>
          <w:sz w:val="28"/>
          <w:szCs w:val="28"/>
        </w:rPr>
      </w:pPr>
      <w:r w:rsidRPr="00D805E1">
        <w:rPr>
          <w:sz w:val="28"/>
          <w:szCs w:val="28"/>
        </w:rPr>
        <w:t>ПОСТАНОВЛЕНИЕ</w:t>
      </w:r>
    </w:p>
    <w:p w:rsidR="00C3231F" w:rsidRPr="00D805E1" w:rsidRDefault="00C3231F" w:rsidP="00C3231F">
      <w:pPr>
        <w:jc w:val="center"/>
        <w:rPr>
          <w:sz w:val="28"/>
          <w:szCs w:val="28"/>
        </w:rPr>
      </w:pPr>
    </w:p>
    <w:p w:rsidR="00C3231F" w:rsidRPr="00D805E1" w:rsidRDefault="00C3231F" w:rsidP="00C3231F">
      <w:pPr>
        <w:jc w:val="both"/>
        <w:rPr>
          <w:sz w:val="28"/>
          <w:szCs w:val="28"/>
        </w:rPr>
      </w:pPr>
      <w:r w:rsidRPr="00D805E1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D805E1">
        <w:rPr>
          <w:sz w:val="28"/>
          <w:szCs w:val="28"/>
        </w:rPr>
        <w:t xml:space="preserve">»  </w:t>
      </w:r>
      <w:r>
        <w:rPr>
          <w:sz w:val="28"/>
          <w:szCs w:val="28"/>
        </w:rPr>
        <w:t>мая</w:t>
      </w:r>
      <w:r w:rsidRPr="00D805E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805E1">
        <w:rPr>
          <w:sz w:val="28"/>
          <w:szCs w:val="28"/>
        </w:rPr>
        <w:t xml:space="preserve"> г.                 </w:t>
      </w:r>
      <w:r w:rsidR="0023346E">
        <w:rPr>
          <w:sz w:val="28"/>
          <w:szCs w:val="28"/>
        </w:rPr>
        <w:t xml:space="preserve">             </w:t>
      </w:r>
      <w:r w:rsidRPr="00D805E1">
        <w:rPr>
          <w:sz w:val="28"/>
          <w:szCs w:val="28"/>
        </w:rPr>
        <w:t xml:space="preserve">  №    </w:t>
      </w:r>
      <w:r>
        <w:rPr>
          <w:sz w:val="28"/>
          <w:szCs w:val="28"/>
        </w:rPr>
        <w:t>151</w:t>
      </w:r>
      <w:r w:rsidRPr="00D805E1">
        <w:rPr>
          <w:sz w:val="28"/>
          <w:szCs w:val="28"/>
        </w:rPr>
        <w:t xml:space="preserve">                          </w:t>
      </w:r>
      <w:proofErr w:type="gramStart"/>
      <w:r w:rsidRPr="00D805E1">
        <w:rPr>
          <w:sz w:val="28"/>
          <w:szCs w:val="28"/>
        </w:rPr>
        <w:t>с</w:t>
      </w:r>
      <w:proofErr w:type="gramEnd"/>
      <w:r w:rsidRPr="00D805E1">
        <w:rPr>
          <w:sz w:val="28"/>
          <w:szCs w:val="28"/>
        </w:rPr>
        <w:t>. Александровка</w:t>
      </w:r>
    </w:p>
    <w:p w:rsidR="006C4966" w:rsidRPr="009A36E7" w:rsidRDefault="006C4966" w:rsidP="006C4966">
      <w:pPr>
        <w:pStyle w:val="a9"/>
        <w:rPr>
          <w:b w:val="0"/>
          <w:szCs w:val="28"/>
        </w:rPr>
      </w:pPr>
    </w:p>
    <w:p w:rsidR="006C4966" w:rsidRDefault="00212B95" w:rsidP="006C4966">
      <w:pPr>
        <w:shd w:val="clear" w:color="auto" w:fill="FFFFFF"/>
        <w:spacing w:line="408" w:lineRule="atLeast"/>
        <w:ind w:right="-1"/>
        <w:jc w:val="center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Об утверждении Правил нормирования</w:t>
      </w:r>
      <w:r w:rsidRPr="00C43468">
        <w:rPr>
          <w:bCs/>
          <w:sz w:val="28"/>
          <w:szCs w:val="28"/>
        </w:rPr>
        <w:t> </w:t>
      </w:r>
      <w:r w:rsidRPr="00C43468">
        <w:rPr>
          <w:bCs/>
          <w:sz w:val="28"/>
          <w:szCs w:val="28"/>
          <w:bdr w:val="none" w:sz="0" w:space="0" w:color="auto" w:frame="1"/>
        </w:rPr>
        <w:t>в сфере закупок товаров, работ, услуг для</w:t>
      </w:r>
      <w:r w:rsidRPr="00C43468">
        <w:rPr>
          <w:bCs/>
          <w:sz w:val="28"/>
          <w:szCs w:val="28"/>
        </w:rPr>
        <w:t> </w:t>
      </w:r>
      <w:r w:rsidRPr="00C43468">
        <w:rPr>
          <w:bCs/>
          <w:sz w:val="28"/>
          <w:szCs w:val="28"/>
          <w:bdr w:val="none" w:sz="0" w:space="0" w:color="auto" w:frame="1"/>
        </w:rPr>
        <w:t xml:space="preserve">обеспечения муниципальных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</w:p>
    <w:p w:rsidR="00212B95" w:rsidRPr="00C43468" w:rsidRDefault="00C3231F" w:rsidP="006C4966">
      <w:pPr>
        <w:shd w:val="clear" w:color="auto" w:fill="FFFFFF"/>
        <w:spacing w:line="408" w:lineRule="atLeast"/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Александровского</w:t>
      </w:r>
      <w:r w:rsidR="00212B95"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212B95">
        <w:rPr>
          <w:sz w:val="28"/>
          <w:szCs w:val="28"/>
          <w:bdr w:val="none" w:sz="0" w:space="0" w:color="auto" w:frame="1"/>
        </w:rPr>
        <w:t xml:space="preserve"> администрация </w:t>
      </w:r>
      <w:r w:rsidR="00C3231F">
        <w:rPr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6C4966" w:rsidRDefault="00212B95" w:rsidP="00212B95">
      <w:pPr>
        <w:shd w:val="clear" w:color="auto" w:fill="FFFFFF"/>
        <w:spacing w:line="408" w:lineRule="atLeast"/>
        <w:jc w:val="center"/>
        <w:rPr>
          <w:bCs/>
          <w:sz w:val="28"/>
          <w:szCs w:val="28"/>
          <w:bdr w:val="none" w:sz="0" w:space="0" w:color="auto" w:frame="1"/>
        </w:rPr>
      </w:pPr>
      <w:r w:rsidRPr="006C4966">
        <w:rPr>
          <w:bCs/>
          <w:sz w:val="28"/>
          <w:szCs w:val="28"/>
          <w:bdr w:val="none" w:sz="0" w:space="0" w:color="auto" w:frame="1"/>
        </w:rPr>
        <w:t>ПОСТАНОВЛЯЕТ:</w:t>
      </w:r>
    </w:p>
    <w:p w:rsidR="00212B95" w:rsidRPr="00212B95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212B95" w:rsidRDefault="00212B95" w:rsidP="006D748A">
      <w:pPr>
        <w:pStyle w:val="a"/>
      </w:pPr>
      <w:r w:rsidRPr="00212B95">
        <w:rPr>
          <w:bdr w:val="none" w:sz="0" w:space="0" w:color="auto" w:frame="1"/>
        </w:rPr>
        <w:t xml:space="preserve">Утвердить Правила нормирования в сфере закупок товаров, работ, услуг для обеспечения муниципальных нужд администрации </w:t>
      </w:r>
      <w:r w:rsidR="00C3231F">
        <w:rPr>
          <w:bdr w:val="none" w:sz="0" w:space="0" w:color="auto" w:frame="1"/>
        </w:rPr>
        <w:t>Александровского</w:t>
      </w:r>
      <w:r w:rsidRPr="00212B95">
        <w:rPr>
          <w:bdr w:val="none" w:sz="0" w:space="0" w:color="auto" w:frame="1"/>
        </w:rPr>
        <w:t xml:space="preserve"> сельского поселения.</w:t>
      </w:r>
    </w:p>
    <w:p w:rsidR="00212B95" w:rsidRPr="00212B95" w:rsidRDefault="00212B95" w:rsidP="006D748A">
      <w:pPr>
        <w:pStyle w:val="a"/>
      </w:pPr>
      <w:r w:rsidRPr="00212B95">
        <w:t>Настоящее постановление вступает в силу со дня его официального опубликования</w:t>
      </w:r>
      <w:r w:rsidR="0072089E" w:rsidRPr="0072089E">
        <w:t xml:space="preserve"> </w:t>
      </w:r>
      <w:r w:rsidR="0072089E" w:rsidRPr="00CB6FC5">
        <w:t xml:space="preserve">на официальном сайте администрации </w:t>
      </w:r>
      <w:r w:rsidR="00C3231F">
        <w:t>Александровского</w:t>
      </w:r>
      <w:r w:rsidR="0072089E" w:rsidRPr="00CB6FC5">
        <w:t xml:space="preserve"> сельского поселения</w:t>
      </w:r>
      <w:r w:rsidRPr="00212B95">
        <w:t>.</w:t>
      </w:r>
    </w:p>
    <w:p w:rsidR="006C4966" w:rsidRPr="006D748A" w:rsidRDefault="006C4966" w:rsidP="006D748A">
      <w:pPr>
        <w:pStyle w:val="a"/>
      </w:pPr>
      <w:r w:rsidRPr="006D748A">
        <w:t xml:space="preserve"> Контроль за исполнением настоящего постановления </w:t>
      </w:r>
      <w:r w:rsidR="006253C5">
        <w:t>оставляю за собой</w:t>
      </w:r>
      <w:r w:rsidRPr="006D748A">
        <w:t>.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</w:p>
    <w:p w:rsidR="00212B95" w:rsidRPr="00212B95" w:rsidRDefault="00212B95" w:rsidP="00EC13E0">
      <w:pPr>
        <w:shd w:val="clear" w:color="auto" w:fill="FFFFFF"/>
        <w:spacing w:line="408" w:lineRule="atLeast"/>
        <w:ind w:firstLine="708"/>
        <w:jc w:val="both"/>
        <w:rPr>
          <w:sz w:val="28"/>
          <w:szCs w:val="28"/>
        </w:rPr>
      </w:pPr>
      <w:r w:rsidRPr="00212B95">
        <w:rPr>
          <w:sz w:val="28"/>
          <w:szCs w:val="28"/>
        </w:rPr>
        <w:t xml:space="preserve">Глава </w:t>
      </w:r>
      <w:r w:rsidR="00C3231F">
        <w:rPr>
          <w:sz w:val="28"/>
          <w:szCs w:val="28"/>
        </w:rPr>
        <w:t>Александровского</w:t>
      </w:r>
      <w:r w:rsidRPr="00212B95">
        <w:rPr>
          <w:sz w:val="28"/>
          <w:szCs w:val="28"/>
        </w:rPr>
        <w:t xml:space="preserve"> </w:t>
      </w:r>
    </w:p>
    <w:p w:rsidR="00212B95" w:rsidRPr="00C43468" w:rsidRDefault="00212B95" w:rsidP="00EC13E0">
      <w:pPr>
        <w:shd w:val="clear" w:color="auto" w:fill="FFFFFF"/>
        <w:spacing w:line="408" w:lineRule="atLeast"/>
        <w:ind w:firstLine="708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сельского поселения</w:t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EC13E0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C3231F">
        <w:rPr>
          <w:sz w:val="28"/>
          <w:szCs w:val="28"/>
        </w:rPr>
        <w:t>Н.Л.Хижняк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90620A" w:rsidRDefault="0090620A" w:rsidP="0090620A">
      <w:pPr>
        <w:rPr>
          <w:sz w:val="28"/>
          <w:szCs w:val="28"/>
        </w:rPr>
      </w:pPr>
    </w:p>
    <w:p w:rsidR="00212B95" w:rsidRPr="00C43468" w:rsidRDefault="00212B95" w:rsidP="00BC2D2F">
      <w:pPr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C3231F" w:rsidRPr="00C3231F" w:rsidRDefault="00212B95" w:rsidP="00212B95">
      <w:pPr>
        <w:shd w:val="clear" w:color="auto" w:fill="FFFFFF"/>
        <w:spacing w:line="270" w:lineRule="atLeast"/>
        <w:rPr>
          <w:sz w:val="22"/>
          <w:szCs w:val="22"/>
          <w:bdr w:val="none" w:sz="0" w:space="0" w:color="auto" w:frame="1"/>
        </w:rPr>
      </w:pPr>
      <w:r w:rsidRPr="00C3231F">
        <w:rPr>
          <w:sz w:val="22"/>
          <w:szCs w:val="22"/>
          <w:bdr w:val="none" w:sz="0" w:space="0" w:color="auto" w:frame="1"/>
        </w:rPr>
        <w:t> </w:t>
      </w:r>
      <w:r w:rsidR="00C3231F" w:rsidRPr="00C3231F">
        <w:rPr>
          <w:sz w:val="22"/>
          <w:szCs w:val="22"/>
          <w:bdr w:val="none" w:sz="0" w:space="0" w:color="auto" w:frame="1"/>
        </w:rPr>
        <w:t xml:space="preserve">Постановление вносит </w:t>
      </w:r>
    </w:p>
    <w:p w:rsidR="00212B95" w:rsidRPr="00C3231F" w:rsidRDefault="00C3231F" w:rsidP="00212B95">
      <w:pPr>
        <w:shd w:val="clear" w:color="auto" w:fill="FFFFFF"/>
        <w:spacing w:line="270" w:lineRule="atLeast"/>
        <w:rPr>
          <w:sz w:val="22"/>
          <w:szCs w:val="22"/>
        </w:rPr>
      </w:pPr>
      <w:r w:rsidRPr="00C3231F">
        <w:rPr>
          <w:sz w:val="22"/>
          <w:szCs w:val="22"/>
          <w:bdr w:val="none" w:sz="0" w:space="0" w:color="auto" w:frame="1"/>
        </w:rPr>
        <w:t>сектор экономики и финансов</w:t>
      </w:r>
      <w:r w:rsidR="00212B95" w:rsidRPr="00C3231F">
        <w:rPr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       </w:t>
      </w:r>
    </w:p>
    <w:p w:rsidR="00212B95" w:rsidRPr="00C43468" w:rsidRDefault="00212B95" w:rsidP="00CF16D0">
      <w:pPr>
        <w:jc w:val="right"/>
        <w:rPr>
          <w:sz w:val="28"/>
          <w:szCs w:val="28"/>
        </w:rPr>
      </w:pPr>
      <w:r w:rsidRPr="00212B95">
        <w:rPr>
          <w:sz w:val="28"/>
          <w:szCs w:val="28"/>
        </w:rPr>
        <w:br w:type="page"/>
      </w:r>
      <w:r w:rsidR="00CF16D0">
        <w:rPr>
          <w:sz w:val="28"/>
          <w:szCs w:val="28"/>
        </w:rPr>
        <w:lastRenderedPageBreak/>
        <w:t>П</w:t>
      </w:r>
      <w:r w:rsidRPr="00C43468">
        <w:rPr>
          <w:sz w:val="28"/>
          <w:szCs w:val="28"/>
        </w:rPr>
        <w:t>риложение № 1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 w:rsidRPr="00C43468">
        <w:rPr>
          <w:sz w:val="28"/>
          <w:szCs w:val="28"/>
        </w:rPr>
        <w:t>к постановлению</w:t>
      </w:r>
      <w:r w:rsidRPr="00212B95">
        <w:rPr>
          <w:sz w:val="28"/>
          <w:szCs w:val="28"/>
        </w:rPr>
        <w:t xml:space="preserve"> администрации</w:t>
      </w:r>
    </w:p>
    <w:p w:rsidR="00212B95" w:rsidRPr="00C43468" w:rsidRDefault="00C3231F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212B95" w:rsidRPr="00212B95">
        <w:rPr>
          <w:sz w:val="28"/>
          <w:szCs w:val="28"/>
        </w:rPr>
        <w:t xml:space="preserve"> сельского поселения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 </w:t>
      </w:r>
      <w:r w:rsidR="00CF16D0">
        <w:rPr>
          <w:bCs/>
          <w:sz w:val="28"/>
          <w:szCs w:val="28"/>
          <w:bdr w:val="none" w:sz="0" w:space="0" w:color="auto" w:frame="1"/>
        </w:rPr>
        <w:t xml:space="preserve">от </w:t>
      </w:r>
      <w:r w:rsidR="00C3231F">
        <w:rPr>
          <w:bCs/>
          <w:sz w:val="28"/>
          <w:szCs w:val="28"/>
          <w:bdr w:val="none" w:sz="0" w:space="0" w:color="auto" w:frame="1"/>
        </w:rPr>
        <w:t>27 мая</w:t>
      </w:r>
      <w:r w:rsidR="00BC2D2F">
        <w:rPr>
          <w:bCs/>
          <w:sz w:val="28"/>
          <w:szCs w:val="28"/>
          <w:bdr w:val="none" w:sz="0" w:space="0" w:color="auto" w:frame="1"/>
        </w:rPr>
        <w:t xml:space="preserve"> 2016 года</w:t>
      </w:r>
      <w:r w:rsidR="00CF16D0">
        <w:rPr>
          <w:bCs/>
          <w:sz w:val="28"/>
          <w:szCs w:val="28"/>
          <w:bdr w:val="none" w:sz="0" w:space="0" w:color="auto" w:frame="1"/>
        </w:rPr>
        <w:t xml:space="preserve"> № </w:t>
      </w:r>
      <w:r w:rsidR="00C3231F">
        <w:rPr>
          <w:bCs/>
          <w:sz w:val="28"/>
          <w:szCs w:val="28"/>
          <w:bdr w:val="none" w:sz="0" w:space="0" w:color="auto" w:frame="1"/>
        </w:rPr>
        <w:t>151</w:t>
      </w:r>
    </w:p>
    <w:p w:rsidR="00212B95" w:rsidRPr="00C43468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Cs/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  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212B95" w:rsidRPr="00C43468" w:rsidRDefault="00212B95" w:rsidP="00EC13E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</w:rPr>
        <w:t>1.1.</w:t>
      </w:r>
      <w:r w:rsidRPr="00C43468">
        <w:rPr>
          <w:sz w:val="28"/>
          <w:szCs w:val="28"/>
          <w:bdr w:val="none" w:sz="0" w:space="0" w:color="auto" w:frame="1"/>
        </w:rPr>
        <w:t> 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(далее </w:t>
      </w:r>
      <w:r w:rsidRPr="00C43468">
        <w:rPr>
          <w:sz w:val="28"/>
          <w:szCs w:val="28"/>
          <w:bdr w:val="none" w:sz="0" w:space="0" w:color="auto" w:frame="1"/>
        </w:rPr>
        <w:t xml:space="preserve">– Правила, ) определяют требования к порядку разработки, содержанию, принятию и исполнению правовых актов о нормировании в сфере закупок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администрацией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>, являющей</w:t>
      </w:r>
      <w:r w:rsidRPr="00C43468">
        <w:rPr>
          <w:sz w:val="28"/>
          <w:szCs w:val="28"/>
          <w:bdr w:val="none" w:sz="0" w:space="0" w:color="auto" w:frame="1"/>
        </w:rPr>
        <w:t>ся главным распорядителем бюджетных средств сель</w:t>
      </w:r>
      <w:r w:rsidRPr="00212B95">
        <w:rPr>
          <w:sz w:val="28"/>
          <w:szCs w:val="28"/>
          <w:bdr w:val="none" w:sz="0" w:space="0" w:color="auto" w:frame="1"/>
        </w:rPr>
        <w:t>ского поселения, осуществляющей</w:t>
      </w:r>
      <w:r w:rsidRPr="00C43468">
        <w:rPr>
          <w:sz w:val="28"/>
          <w:szCs w:val="28"/>
          <w:bdr w:val="none" w:sz="0" w:space="0" w:color="auto" w:frame="1"/>
        </w:rPr>
        <w:t xml:space="preserve">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  <w:proofErr w:type="gramEnd"/>
    </w:p>
    <w:p w:rsidR="00212B95" w:rsidRPr="00C43468" w:rsidRDefault="00212B95" w:rsidP="00EC13E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1.2.</w:t>
      </w:r>
      <w:r w:rsidRPr="00C43468">
        <w:rPr>
          <w:sz w:val="28"/>
          <w:szCs w:val="28"/>
          <w:bdr w:val="none" w:sz="0" w:space="0" w:color="auto" w:frame="1"/>
        </w:rPr>
        <w:t>   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</w:t>
      </w:r>
      <w:r w:rsidRPr="00C43468">
        <w:rPr>
          <w:sz w:val="28"/>
          <w:szCs w:val="28"/>
          <w:bdr w:val="none" w:sz="0" w:space="0" w:color="auto" w:frame="1"/>
        </w:rPr>
        <w:t>   </w:t>
      </w:r>
      <w:r w:rsidR="00EC13E0">
        <w:rPr>
          <w:sz w:val="28"/>
          <w:szCs w:val="28"/>
          <w:bdr w:val="none" w:sz="0" w:space="0" w:color="auto" w:frame="1"/>
        </w:rPr>
        <w:t>В</w:t>
      </w:r>
      <w:r w:rsidRPr="00C43468">
        <w:rPr>
          <w:sz w:val="28"/>
          <w:szCs w:val="28"/>
          <w:bdr w:val="none" w:sz="0" w:space="0" w:color="auto" w:frame="1"/>
        </w:rPr>
        <w:t xml:space="preserve"> настоящих Правилах используются следующие термины и определения: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1.3.1.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1.3.2.</w:t>
      </w:r>
      <w:r w:rsidRPr="00C43468">
        <w:rPr>
          <w:sz w:val="28"/>
          <w:szCs w:val="28"/>
          <w:bdr w:val="none" w:sz="0" w:space="0" w:color="auto" w:frame="1"/>
        </w:rPr>
        <w:t>  Заказчики – органы местного самоуправления их территориальные органы (подразделения), подведомственные казенные и бюджетные учреждения, а также автономные учреждения и унитарные предприятия,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212B95" w:rsidRPr="00212B95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764A2D">
        <w:rPr>
          <w:sz w:val="28"/>
          <w:szCs w:val="28"/>
        </w:rPr>
        <w:t>Ростовской</w:t>
      </w:r>
      <w:r w:rsidRPr="00C43468">
        <w:rPr>
          <w:sz w:val="28"/>
          <w:szCs w:val="28"/>
        </w:rPr>
        <w:t xml:space="preserve"> области.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2.     Требования к разработке правовых актов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2.1.</w:t>
      </w:r>
      <w:r w:rsidRPr="00C43468">
        <w:rPr>
          <w:sz w:val="28"/>
          <w:szCs w:val="28"/>
          <w:bdr w:val="none" w:sz="0" w:space="0" w:color="auto" w:frame="1"/>
        </w:rPr>
        <w:t> 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2.2.</w:t>
      </w:r>
      <w:r w:rsidRPr="00C43468">
        <w:rPr>
          <w:sz w:val="28"/>
          <w:szCs w:val="28"/>
          <w:bdr w:val="none" w:sz="0" w:space="0" w:color="auto" w:frame="1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района.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2.3.</w:t>
      </w:r>
      <w:r w:rsidRPr="00C43468">
        <w:rPr>
          <w:sz w:val="28"/>
          <w:szCs w:val="28"/>
          <w:bdr w:val="none" w:sz="0" w:space="0" w:color="auto" w:frame="1"/>
        </w:rPr>
        <w:t>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сведения о порядке </w:t>
      </w:r>
      <w:proofErr w:type="gramStart"/>
      <w:r w:rsidRPr="00C43468">
        <w:rPr>
          <w:sz w:val="28"/>
          <w:szCs w:val="28"/>
        </w:rPr>
        <w:t>контроля за</w:t>
      </w:r>
      <w:proofErr w:type="gramEnd"/>
      <w:r w:rsidRPr="00C43468">
        <w:rPr>
          <w:sz w:val="28"/>
          <w:szCs w:val="28"/>
        </w:rPr>
        <w:t xml:space="preserve"> исполнением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</w:t>
      </w:r>
      <w:r w:rsidRPr="00C43468">
        <w:rPr>
          <w:sz w:val="28"/>
          <w:szCs w:val="28"/>
          <w:bdr w:val="none" w:sz="0" w:space="0" w:color="auto" w:frame="1"/>
        </w:rPr>
        <w:t xml:space="preserve">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>с учетом следующих особенностей: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2.4.1.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принятие соответствующего правового акта.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2.4.2.</w:t>
      </w:r>
      <w:r w:rsidRPr="00C43468">
        <w:rPr>
          <w:sz w:val="28"/>
          <w:szCs w:val="28"/>
          <w:bdr w:val="none" w:sz="0" w:space="0" w:color="auto" w:frame="1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окончания первого этапа общественного обсуждения проекта правового акта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нормировании в сфере закупок.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2.4.4.</w:t>
      </w:r>
      <w:r w:rsidRPr="00C43468">
        <w:rPr>
          <w:sz w:val="28"/>
          <w:szCs w:val="28"/>
          <w:bdr w:val="none" w:sz="0" w:space="0" w:color="auto" w:frame="1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2.5.</w:t>
      </w:r>
      <w:r w:rsidRPr="00C43468">
        <w:rPr>
          <w:sz w:val="28"/>
          <w:szCs w:val="28"/>
          <w:bdr w:val="none" w:sz="0" w:space="0" w:color="auto" w:frame="1"/>
        </w:rPr>
        <w:t>  Правовые акты о нормировании в сфере закупок утверждаются главными распорядителями бюджетных сре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дств в с</w:t>
      </w:r>
      <w:proofErr w:type="gramEnd"/>
      <w:r w:rsidRPr="00C43468">
        <w:rPr>
          <w:sz w:val="28"/>
          <w:szCs w:val="28"/>
          <w:bdr w:val="none" w:sz="0" w:space="0" w:color="auto" w:frame="1"/>
        </w:rPr>
        <w:t>оответствии с их компетенцией и с учетом настоящих Правил.</w:t>
      </w:r>
    </w:p>
    <w:p w:rsidR="00212B95" w:rsidRPr="00212B95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2.6.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C3231F">
        <w:rPr>
          <w:bCs/>
          <w:sz w:val="28"/>
          <w:szCs w:val="28"/>
          <w:bdr w:val="none" w:sz="0" w:space="0" w:color="auto" w:frame="1"/>
        </w:rPr>
        <w:t>Александровского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</w:rPr>
        <w:t>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2.7.</w:t>
      </w:r>
      <w:r w:rsidRPr="00C43468">
        <w:rPr>
          <w:sz w:val="28"/>
          <w:szCs w:val="28"/>
          <w:bdr w:val="none" w:sz="0" w:space="0" w:color="auto" w:frame="1"/>
        </w:rPr>
        <w:t> В случае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,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3. Требования к содержанию правового акта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3.2.</w:t>
      </w:r>
      <w:r w:rsidRPr="00C43468">
        <w:rPr>
          <w:sz w:val="28"/>
          <w:szCs w:val="28"/>
          <w:bdr w:val="none" w:sz="0" w:space="0" w:color="auto" w:frame="1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о количестве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товаров, работ, услуг, подлежащих закупке, должны учитываться: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proofErr w:type="gramStart"/>
      <w:r w:rsidRPr="00C43468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3.4.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3.5.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3.6.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</w:t>
      </w:r>
      <w:r w:rsidRPr="00C43468">
        <w:rPr>
          <w:sz w:val="28"/>
          <w:szCs w:val="28"/>
        </w:rPr>
        <w:lastRenderedPageBreak/>
        <w:t>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3.7.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3.8.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3.9.</w:t>
      </w:r>
      <w:r w:rsidRPr="00C43468">
        <w:rPr>
          <w:sz w:val="28"/>
          <w:szCs w:val="28"/>
          <w:bdr w:val="none" w:sz="0" w:space="0" w:color="auto" w:frame="1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3.10.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3.11.</w:t>
      </w:r>
      <w:r w:rsidRPr="00C43468">
        <w:rPr>
          <w:sz w:val="28"/>
          <w:szCs w:val="28"/>
          <w:bdr w:val="none" w:sz="0" w:space="0" w:color="auto" w:frame="1"/>
        </w:rPr>
        <w:t> При формировании предельной цены товаров, работ, услуг могут использоваться: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данные государственной статистической отчетности;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данные реестра контрактов;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информация о ценах производителей;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иные источники информации.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3.12.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3.13.</w:t>
      </w:r>
      <w:r w:rsidRPr="00C43468">
        <w:rPr>
          <w:sz w:val="28"/>
          <w:szCs w:val="28"/>
          <w:bdr w:val="none" w:sz="0" w:space="0" w:color="auto" w:frame="1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3.14.</w:t>
      </w:r>
      <w:r w:rsidRPr="00C43468">
        <w:rPr>
          <w:sz w:val="28"/>
          <w:szCs w:val="28"/>
          <w:bdr w:val="none" w:sz="0" w:space="0" w:color="auto" w:frame="1"/>
        </w:rPr>
        <w:t>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3.15.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4. Заключительные положения 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4.1.</w:t>
      </w:r>
      <w:r w:rsidRPr="00C43468">
        <w:rPr>
          <w:sz w:val="28"/>
          <w:szCs w:val="28"/>
          <w:bdr w:val="none" w:sz="0" w:space="0" w:color="auto" w:frame="1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212B95" w:rsidRPr="00212B95" w:rsidRDefault="00212B95" w:rsidP="00212B95">
      <w:pPr>
        <w:rPr>
          <w:sz w:val="28"/>
          <w:szCs w:val="28"/>
        </w:rPr>
      </w:pPr>
    </w:p>
    <w:p w:rsidR="005E548C" w:rsidRDefault="005E548C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EC13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231F">
        <w:rPr>
          <w:sz w:val="28"/>
          <w:szCs w:val="28"/>
        </w:rPr>
        <w:t>Александровского</w:t>
      </w:r>
    </w:p>
    <w:p w:rsidR="00212B95" w:rsidRPr="00212B95" w:rsidRDefault="00212B95" w:rsidP="00EC13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13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231F">
        <w:rPr>
          <w:sz w:val="28"/>
          <w:szCs w:val="28"/>
        </w:rPr>
        <w:t>Н.Л.Хижняк</w:t>
      </w:r>
    </w:p>
    <w:sectPr w:rsidR="00212B95" w:rsidRPr="00212B95" w:rsidSect="007769E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27"/>
    <w:multiLevelType w:val="hybridMultilevel"/>
    <w:tmpl w:val="2592A81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9976530"/>
    <w:multiLevelType w:val="multilevel"/>
    <w:tmpl w:val="6F101AB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6713A"/>
    <w:rsid w:val="00007099"/>
    <w:rsid w:val="000167BF"/>
    <w:rsid w:val="00066870"/>
    <w:rsid w:val="00095F36"/>
    <w:rsid w:val="000A53D6"/>
    <w:rsid w:val="000C14A0"/>
    <w:rsid w:val="000E16A8"/>
    <w:rsid w:val="000F0AB4"/>
    <w:rsid w:val="001224B9"/>
    <w:rsid w:val="00123E3E"/>
    <w:rsid w:val="001313EC"/>
    <w:rsid w:val="00212B95"/>
    <w:rsid w:val="0023346E"/>
    <w:rsid w:val="00254165"/>
    <w:rsid w:val="00261359"/>
    <w:rsid w:val="002937D3"/>
    <w:rsid w:val="002B245A"/>
    <w:rsid w:val="003210E9"/>
    <w:rsid w:val="00366F7D"/>
    <w:rsid w:val="003A3831"/>
    <w:rsid w:val="003B2135"/>
    <w:rsid w:val="003E68E4"/>
    <w:rsid w:val="003F1D5C"/>
    <w:rsid w:val="00403221"/>
    <w:rsid w:val="0042434F"/>
    <w:rsid w:val="004265A2"/>
    <w:rsid w:val="004604EC"/>
    <w:rsid w:val="004A4841"/>
    <w:rsid w:val="004E573F"/>
    <w:rsid w:val="005218C0"/>
    <w:rsid w:val="0053291D"/>
    <w:rsid w:val="00551A08"/>
    <w:rsid w:val="005E548C"/>
    <w:rsid w:val="005F3162"/>
    <w:rsid w:val="006235A1"/>
    <w:rsid w:val="006253C5"/>
    <w:rsid w:val="00671301"/>
    <w:rsid w:val="006940A4"/>
    <w:rsid w:val="00696F33"/>
    <w:rsid w:val="006B6313"/>
    <w:rsid w:val="006B72A7"/>
    <w:rsid w:val="006C4966"/>
    <w:rsid w:val="006D1A29"/>
    <w:rsid w:val="006D748A"/>
    <w:rsid w:val="006F265E"/>
    <w:rsid w:val="0072089E"/>
    <w:rsid w:val="00743323"/>
    <w:rsid w:val="00764A2D"/>
    <w:rsid w:val="007769E2"/>
    <w:rsid w:val="007C63EF"/>
    <w:rsid w:val="00826DB8"/>
    <w:rsid w:val="0084735A"/>
    <w:rsid w:val="008630C6"/>
    <w:rsid w:val="0087181A"/>
    <w:rsid w:val="00893B94"/>
    <w:rsid w:val="008D6127"/>
    <w:rsid w:val="008E4ABA"/>
    <w:rsid w:val="0090620A"/>
    <w:rsid w:val="009313DD"/>
    <w:rsid w:val="00956639"/>
    <w:rsid w:val="009F2022"/>
    <w:rsid w:val="00A0306D"/>
    <w:rsid w:val="00A33D2B"/>
    <w:rsid w:val="00A5679E"/>
    <w:rsid w:val="00A6713A"/>
    <w:rsid w:val="00AD61F1"/>
    <w:rsid w:val="00AF58E5"/>
    <w:rsid w:val="00B0133C"/>
    <w:rsid w:val="00B3100C"/>
    <w:rsid w:val="00B40853"/>
    <w:rsid w:val="00B74720"/>
    <w:rsid w:val="00B96427"/>
    <w:rsid w:val="00BB237D"/>
    <w:rsid w:val="00BB7666"/>
    <w:rsid w:val="00BC2D2F"/>
    <w:rsid w:val="00BD6850"/>
    <w:rsid w:val="00BF298E"/>
    <w:rsid w:val="00C04148"/>
    <w:rsid w:val="00C3231F"/>
    <w:rsid w:val="00C414F7"/>
    <w:rsid w:val="00C805AF"/>
    <w:rsid w:val="00C90C2F"/>
    <w:rsid w:val="00C95113"/>
    <w:rsid w:val="00CD09E7"/>
    <w:rsid w:val="00CF16D0"/>
    <w:rsid w:val="00D3433E"/>
    <w:rsid w:val="00D41AC7"/>
    <w:rsid w:val="00D57B57"/>
    <w:rsid w:val="00D7684F"/>
    <w:rsid w:val="00DE3187"/>
    <w:rsid w:val="00E26681"/>
    <w:rsid w:val="00E40EDD"/>
    <w:rsid w:val="00E736C2"/>
    <w:rsid w:val="00E820DA"/>
    <w:rsid w:val="00E85F55"/>
    <w:rsid w:val="00EC13E0"/>
    <w:rsid w:val="00EE739C"/>
    <w:rsid w:val="00EE7868"/>
    <w:rsid w:val="00F32BF1"/>
    <w:rsid w:val="00F44F06"/>
    <w:rsid w:val="00F45804"/>
    <w:rsid w:val="00F66AA1"/>
    <w:rsid w:val="00FA115C"/>
    <w:rsid w:val="00FB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13A"/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3cl">
    <w:name w:val="text3cl"/>
    <w:basedOn w:val="a0"/>
    <w:uiPriority w:val="99"/>
    <w:rsid w:val="00EE7868"/>
    <w:pPr>
      <w:spacing w:before="144" w:after="288"/>
    </w:pPr>
    <w:rPr>
      <w:sz w:val="24"/>
      <w:szCs w:val="24"/>
    </w:rPr>
  </w:style>
  <w:style w:type="table" w:styleId="a4">
    <w:name w:val="Table Grid"/>
    <w:basedOn w:val="a2"/>
    <w:uiPriority w:val="99"/>
    <w:rsid w:val="0042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254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25416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0C14A0"/>
    <w:pPr>
      <w:ind w:left="720"/>
      <w:contextualSpacing/>
    </w:pPr>
  </w:style>
  <w:style w:type="paragraph" w:styleId="a">
    <w:name w:val="No Spacing"/>
    <w:autoRedefine/>
    <w:qFormat/>
    <w:rsid w:val="006D748A"/>
    <w:pPr>
      <w:numPr>
        <w:numId w:val="2"/>
      </w:numPr>
      <w:tabs>
        <w:tab w:val="clear" w:pos="720"/>
        <w:tab w:val="num" w:pos="0"/>
      </w:tabs>
      <w:spacing w:after="200" w:line="276" w:lineRule="auto"/>
      <w:ind w:left="709" w:hanging="709"/>
      <w:contextualSpacing/>
      <w:jc w:val="both"/>
    </w:pPr>
    <w:rPr>
      <w:sz w:val="28"/>
      <w:szCs w:val="28"/>
      <w:lang w:eastAsia="en-US"/>
    </w:rPr>
  </w:style>
  <w:style w:type="paragraph" w:styleId="a8">
    <w:name w:val="Normal (Web)"/>
    <w:basedOn w:val="a0"/>
    <w:uiPriority w:val="99"/>
    <w:semiHidden/>
    <w:unhideWhenUsed/>
    <w:rsid w:val="00764A2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0"/>
    <w:link w:val="aa"/>
    <w:qFormat/>
    <w:locked/>
    <w:rsid w:val="006C4966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1"/>
    <w:link w:val="a9"/>
    <w:rsid w:val="006C4966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938">
                  <w:marLeft w:val="-3927"/>
                  <w:marRight w:val="-39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5937">
                      <w:marLeft w:val="3927"/>
                      <w:marRight w:val="3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5941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3</cp:lastModifiedBy>
  <cp:revision>11</cp:revision>
  <cp:lastPrinted>2016-03-17T06:33:00Z</cp:lastPrinted>
  <dcterms:created xsi:type="dcterms:W3CDTF">2016-03-15T08:56:00Z</dcterms:created>
  <dcterms:modified xsi:type="dcterms:W3CDTF">2016-06-22T08:34:00Z</dcterms:modified>
</cp:coreProperties>
</file>