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7B" w:rsidRPr="001611DF" w:rsidRDefault="00B8427B" w:rsidP="001611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1611DF">
        <w:rPr>
          <w:rFonts w:ascii="Times New Roman" w:hAnsi="Times New Roman" w:cs="Times New Roman"/>
          <w:b/>
          <w:sz w:val="36"/>
          <w:szCs w:val="36"/>
        </w:rPr>
        <w:t>График вывоза</w:t>
      </w:r>
    </w:p>
    <w:p w:rsidR="00733E2A" w:rsidRPr="001611DF" w:rsidRDefault="00B8427B" w:rsidP="001611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11DF">
        <w:rPr>
          <w:rFonts w:ascii="Times New Roman" w:hAnsi="Times New Roman" w:cs="Times New Roman"/>
          <w:b/>
          <w:sz w:val="36"/>
          <w:szCs w:val="36"/>
        </w:rPr>
        <w:t xml:space="preserve">ТКО </w:t>
      </w:r>
      <w:r w:rsidR="001611DF">
        <w:rPr>
          <w:rFonts w:ascii="Times New Roman" w:hAnsi="Times New Roman" w:cs="Times New Roman"/>
          <w:b/>
          <w:sz w:val="36"/>
          <w:szCs w:val="36"/>
        </w:rPr>
        <w:t>с</w:t>
      </w:r>
      <w:r w:rsidRPr="001611DF">
        <w:rPr>
          <w:rFonts w:ascii="Times New Roman" w:hAnsi="Times New Roman" w:cs="Times New Roman"/>
          <w:b/>
          <w:sz w:val="36"/>
          <w:szCs w:val="36"/>
        </w:rPr>
        <w:t xml:space="preserve"> территории Александровского сельского поселения</w:t>
      </w:r>
    </w:p>
    <w:p w:rsidR="00B8427B" w:rsidRPr="001611DF" w:rsidRDefault="00B8427B" w:rsidP="001611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11DF">
        <w:rPr>
          <w:rFonts w:ascii="Times New Roman" w:hAnsi="Times New Roman" w:cs="Times New Roman"/>
          <w:b/>
          <w:sz w:val="36"/>
          <w:szCs w:val="36"/>
        </w:rPr>
        <w:t>(по состоянию на 1 декабря 2019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427B" w:rsidTr="00B8427B">
        <w:tc>
          <w:tcPr>
            <w:tcW w:w="4785" w:type="dxa"/>
          </w:tcPr>
          <w:bookmarkEnd w:id="0"/>
          <w:p w:rsidR="00B8427B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Населенный пункт</w:t>
            </w:r>
          </w:p>
        </w:tc>
        <w:tc>
          <w:tcPr>
            <w:tcW w:w="4786" w:type="dxa"/>
          </w:tcPr>
          <w:p w:rsidR="00B8427B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День недели</w:t>
            </w:r>
          </w:p>
        </w:tc>
      </w:tr>
      <w:tr w:rsidR="00B8427B" w:rsidTr="00B8427B">
        <w:tc>
          <w:tcPr>
            <w:tcW w:w="4785" w:type="dxa"/>
          </w:tcPr>
          <w:p w:rsidR="00B8427B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. Александровка</w:t>
            </w:r>
          </w:p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B8427B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</w:tr>
      <w:tr w:rsidR="001611DF" w:rsidTr="00B8427B">
        <w:tc>
          <w:tcPr>
            <w:tcW w:w="4785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Христичево</w:t>
            </w:r>
            <w:proofErr w:type="spellEnd"/>
          </w:p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</w:tr>
      <w:tr w:rsidR="001611DF" w:rsidTr="00B8427B">
        <w:tc>
          <w:tcPr>
            <w:tcW w:w="4785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х. Красная Поляна</w:t>
            </w:r>
          </w:p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</w:tr>
      <w:tr w:rsidR="001611DF" w:rsidTr="00B8427B">
        <w:tc>
          <w:tcPr>
            <w:tcW w:w="4785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х. Нижняя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Козинка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х. Красная Заря</w:t>
            </w:r>
          </w:p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</w:tr>
      <w:tr w:rsidR="001611DF" w:rsidTr="00B8427B">
        <w:tc>
          <w:tcPr>
            <w:tcW w:w="4785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пос. Ленинский Лесхоз,</w:t>
            </w:r>
          </w:p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х. Цыганки</w:t>
            </w:r>
          </w:p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6" w:type="dxa"/>
          </w:tcPr>
          <w:p w:rsidR="001611DF" w:rsidRDefault="001611DF" w:rsidP="001611D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</w:tr>
    </w:tbl>
    <w:p w:rsidR="00B8427B" w:rsidRPr="00B8427B" w:rsidRDefault="00B8427B">
      <w:pPr>
        <w:rPr>
          <w:rFonts w:ascii="Times New Roman" w:hAnsi="Times New Roman" w:cs="Times New Roman"/>
          <w:sz w:val="36"/>
          <w:szCs w:val="36"/>
        </w:rPr>
      </w:pPr>
    </w:p>
    <w:sectPr w:rsidR="00B8427B" w:rsidRPr="00B84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CA"/>
    <w:rsid w:val="001611DF"/>
    <w:rsid w:val="00733E2A"/>
    <w:rsid w:val="009622CA"/>
    <w:rsid w:val="00B8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2019-12-09T12:35:00Z</dcterms:created>
  <dcterms:modified xsi:type="dcterms:W3CDTF">2019-12-09T13:10:00Z</dcterms:modified>
</cp:coreProperties>
</file>